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FD5" w:rsidRPr="00C33518" w:rsidRDefault="00565FD5" w:rsidP="00565FD5">
      <w:pPr>
        <w:pStyle w:val="Heading1a"/>
        <w:keepNext w:val="0"/>
        <w:keepLines w:val="0"/>
        <w:tabs>
          <w:tab w:val="clear" w:pos="-720"/>
        </w:tabs>
        <w:suppressAutoHyphens w:val="0"/>
        <w:rPr>
          <w:smallCaps w:val="0"/>
        </w:rPr>
      </w:pPr>
      <w:r w:rsidRPr="00C33518">
        <w:rPr>
          <w:smallCaps w:val="0"/>
        </w:rPr>
        <w:t>Invitation for Bids</w:t>
      </w:r>
    </w:p>
    <w:p w:rsidR="00565FD5" w:rsidRPr="00C33518" w:rsidRDefault="00565FD5" w:rsidP="00565FD5">
      <w:pPr>
        <w:pStyle w:val="Heading1a"/>
        <w:keepNext w:val="0"/>
        <w:keepLines w:val="0"/>
        <w:tabs>
          <w:tab w:val="clear" w:pos="-720"/>
        </w:tabs>
        <w:suppressAutoHyphens w:val="0"/>
        <w:rPr>
          <w:smallCaps w:val="0"/>
          <w:sz w:val="22"/>
          <w:szCs w:val="22"/>
        </w:rPr>
      </w:pPr>
      <w:r w:rsidRPr="00C33518">
        <w:rPr>
          <w:smallCaps w:val="0"/>
          <w:sz w:val="22"/>
          <w:szCs w:val="22"/>
        </w:rPr>
        <w:t>IFB No. TER-IFB-08</w:t>
      </w:r>
    </w:p>
    <w:p w:rsidR="00565FD5" w:rsidRPr="00C33518" w:rsidRDefault="00565FD5" w:rsidP="00565FD5">
      <w:pPr>
        <w:suppressAutoHyphens/>
        <w:jc w:val="center"/>
        <w:rPr>
          <w:i/>
          <w:iCs/>
          <w:spacing w:val="-2"/>
          <w:sz w:val="20"/>
          <w:szCs w:val="20"/>
        </w:rPr>
      </w:pPr>
      <w:r w:rsidRPr="00C33518">
        <w:rPr>
          <w:i/>
          <w:iCs/>
          <w:spacing w:val="-2"/>
          <w:sz w:val="20"/>
          <w:szCs w:val="20"/>
        </w:rPr>
        <w:t>Ukraine</w:t>
      </w:r>
    </w:p>
    <w:p w:rsidR="00565FD5" w:rsidRPr="00C33518" w:rsidRDefault="00565FD5" w:rsidP="00565FD5">
      <w:pPr>
        <w:suppressAutoHyphens/>
        <w:jc w:val="center"/>
        <w:rPr>
          <w:b/>
          <w:bCs/>
          <w:i/>
          <w:iCs/>
          <w:spacing w:val="-2"/>
          <w:sz w:val="20"/>
          <w:szCs w:val="20"/>
        </w:rPr>
      </w:pPr>
      <w:r w:rsidRPr="00C33518">
        <w:rPr>
          <w:i/>
          <w:iCs/>
          <w:sz w:val="20"/>
          <w:szCs w:val="20"/>
        </w:rPr>
        <w:t>Second Urban Infrastructure Project (UIP-2)</w:t>
      </w:r>
    </w:p>
    <w:p w:rsidR="00565FD5" w:rsidRPr="00C33518" w:rsidRDefault="00565FD5" w:rsidP="00565FD5">
      <w:pPr>
        <w:pStyle w:val="a6"/>
        <w:jc w:val="center"/>
        <w:rPr>
          <w:i/>
          <w:iCs/>
          <w:sz w:val="20"/>
          <w:szCs w:val="20"/>
          <w:lang w:val="en-US"/>
        </w:rPr>
      </w:pPr>
      <w:r w:rsidRPr="00C33518">
        <w:rPr>
          <w:i/>
          <w:iCs/>
          <w:sz w:val="20"/>
          <w:szCs w:val="20"/>
          <w:lang w:val="en-US"/>
        </w:rPr>
        <w:t>Loan No.:</w:t>
      </w:r>
      <w:r w:rsidRPr="00C33518">
        <w:rPr>
          <w:lang w:val="en-US"/>
        </w:rPr>
        <w:t xml:space="preserve"> </w:t>
      </w:r>
      <w:r w:rsidRPr="00C33518">
        <w:rPr>
          <w:i/>
          <w:iCs/>
          <w:sz w:val="20"/>
          <w:szCs w:val="20"/>
          <w:lang w:val="en-US"/>
        </w:rPr>
        <w:t>8391-UA and TF017112</w:t>
      </w:r>
    </w:p>
    <w:p w:rsidR="00565FD5" w:rsidRPr="00C33518" w:rsidRDefault="00565FD5" w:rsidP="00565FD5">
      <w:pPr>
        <w:suppressAutoHyphens/>
        <w:rPr>
          <w:spacing w:val="-2"/>
        </w:rPr>
      </w:pPr>
    </w:p>
    <w:p w:rsidR="00565FD5" w:rsidRPr="00C33518" w:rsidRDefault="00565FD5" w:rsidP="00565FD5">
      <w:pPr>
        <w:pStyle w:val="a6"/>
        <w:spacing w:after="120"/>
        <w:rPr>
          <w:b/>
          <w:bCs/>
          <w:lang w:val="en-US"/>
        </w:rPr>
      </w:pPr>
      <w:r w:rsidRPr="00C33518">
        <w:rPr>
          <w:b/>
          <w:bCs/>
          <w:lang w:val="en-US"/>
        </w:rPr>
        <w:t xml:space="preserve">Contract Title: </w:t>
      </w:r>
      <w:r w:rsidRPr="00C33518">
        <w:rPr>
          <w:bCs/>
          <w:lang w:val="en-US"/>
        </w:rPr>
        <w:t>Procurement of equipment for the arrangement</w:t>
      </w:r>
      <w:r w:rsidR="00D00085" w:rsidRPr="00C33518">
        <w:rPr>
          <w:bCs/>
          <w:lang w:val="en-US"/>
        </w:rPr>
        <w:t xml:space="preserve"> of the house metering in </w:t>
      </w:r>
      <w:r w:rsidR="00F13B56" w:rsidRPr="00C33518">
        <w:rPr>
          <w:bCs/>
          <w:lang w:val="en-US"/>
        </w:rPr>
        <w:t xml:space="preserve">the </w:t>
      </w:r>
      <w:r w:rsidR="00D00085" w:rsidRPr="00C33518">
        <w:rPr>
          <w:bCs/>
          <w:lang w:val="en-US"/>
        </w:rPr>
        <w:t>apart</w:t>
      </w:r>
      <w:r w:rsidRPr="00C33518">
        <w:rPr>
          <w:bCs/>
          <w:lang w:val="en-US"/>
        </w:rPr>
        <w:t>ment block in Ternopil city</w:t>
      </w:r>
    </w:p>
    <w:p w:rsidR="00565FD5" w:rsidRPr="00C33518" w:rsidRDefault="00565FD5" w:rsidP="00565FD5">
      <w:pPr>
        <w:suppressAutoHyphens/>
        <w:spacing w:after="120"/>
        <w:rPr>
          <w:spacing w:val="-2"/>
        </w:rPr>
      </w:pPr>
      <w:r w:rsidRPr="00C33518">
        <w:rPr>
          <w:b/>
          <w:bCs/>
          <w:spacing w:val="-2"/>
        </w:rPr>
        <w:t>Reference No</w:t>
      </w:r>
      <w:r w:rsidRPr="00C33518">
        <w:rPr>
          <w:spacing w:val="-2"/>
        </w:rPr>
        <w:t xml:space="preserve">. </w:t>
      </w:r>
      <w:r w:rsidRPr="00C33518">
        <w:rPr>
          <w:spacing w:val="-2"/>
          <w:lang w:val="uk-UA"/>
        </w:rPr>
        <w:t>TER-ICB-0</w:t>
      </w:r>
      <w:r w:rsidRPr="00C33518">
        <w:rPr>
          <w:spacing w:val="-2"/>
        </w:rPr>
        <w:t>8</w:t>
      </w:r>
    </w:p>
    <w:p w:rsidR="004C6593" w:rsidRPr="00C33518" w:rsidRDefault="004C6593" w:rsidP="00565FD5">
      <w:pPr>
        <w:suppressAutoHyphens/>
        <w:spacing w:after="120"/>
        <w:rPr>
          <w:spacing w:val="-2"/>
        </w:rPr>
      </w:pPr>
    </w:p>
    <w:p w:rsidR="00565FD5" w:rsidRPr="00C33518" w:rsidRDefault="00565FD5" w:rsidP="00565FD5">
      <w:pPr>
        <w:suppressAutoHyphens/>
        <w:spacing w:after="120"/>
        <w:jc w:val="both"/>
        <w:rPr>
          <w:spacing w:val="-2"/>
        </w:rPr>
      </w:pPr>
      <w:r w:rsidRPr="00C33518">
        <w:rPr>
          <w:spacing w:val="-2"/>
        </w:rPr>
        <w:t>1.</w:t>
      </w:r>
      <w:r w:rsidRPr="00C33518">
        <w:rPr>
          <w:spacing w:val="-2"/>
        </w:rPr>
        <w:tab/>
        <w:t xml:space="preserve">The Ukraine has received financing from the World Bank toward the cost of the </w:t>
      </w:r>
      <w:r w:rsidRPr="00C33518">
        <w:rPr>
          <w:lang w:val="en-GB"/>
        </w:rPr>
        <w:t>Second Urban Infrastructure Project (UIP2)</w:t>
      </w:r>
      <w:r w:rsidRPr="00C33518">
        <w:rPr>
          <w:spacing w:val="-2"/>
        </w:rPr>
        <w:t xml:space="preserve">, and intends to apply part of the proceeds toward payments under the contract </w:t>
      </w:r>
      <w:r w:rsidRPr="00C33518">
        <w:rPr>
          <w:spacing w:val="-2"/>
          <w:lang w:val="uk-UA"/>
        </w:rPr>
        <w:t>TER-ICB-0</w:t>
      </w:r>
      <w:r w:rsidRPr="00C33518">
        <w:rPr>
          <w:spacing w:val="-2"/>
        </w:rPr>
        <w:t>8 “</w:t>
      </w:r>
      <w:r w:rsidRPr="00C33518">
        <w:rPr>
          <w:bCs/>
        </w:rPr>
        <w:t>Procurement of equipment for the arrangement</w:t>
      </w:r>
      <w:r w:rsidR="00D00085" w:rsidRPr="00C33518">
        <w:rPr>
          <w:bCs/>
        </w:rPr>
        <w:t xml:space="preserve"> of the house metering in apart</w:t>
      </w:r>
      <w:r w:rsidRPr="00C33518">
        <w:rPr>
          <w:bCs/>
        </w:rPr>
        <w:t>ment block in Ternopil city”</w:t>
      </w:r>
      <w:r w:rsidR="00E067F9" w:rsidRPr="00C33518">
        <w:rPr>
          <w:bCs/>
        </w:rPr>
        <w:t xml:space="preserve"> (1 (one) Package)</w:t>
      </w:r>
      <w:r w:rsidR="005D1DD1" w:rsidRPr="00C33518">
        <w:rPr>
          <w:bCs/>
        </w:rPr>
        <w:t>.</w:t>
      </w:r>
    </w:p>
    <w:p w:rsidR="00565FD5" w:rsidRPr="00C33518" w:rsidRDefault="00565FD5" w:rsidP="00565FD5">
      <w:pPr>
        <w:suppressAutoHyphens/>
        <w:spacing w:after="120"/>
        <w:jc w:val="both"/>
      </w:pPr>
      <w:r w:rsidRPr="00C33518">
        <w:rPr>
          <w:spacing w:val="-2"/>
        </w:rPr>
        <w:t>2.</w:t>
      </w:r>
      <w:r w:rsidRPr="00C33518">
        <w:rPr>
          <w:spacing w:val="-2"/>
        </w:rPr>
        <w:tab/>
      </w:r>
      <w:r w:rsidR="005D1DD1" w:rsidRPr="00C33518">
        <w:rPr>
          <w:spacing w:val="-2"/>
        </w:rPr>
        <w:t xml:space="preserve">The </w:t>
      </w:r>
      <w:r w:rsidR="005D1DD1" w:rsidRPr="00C33518">
        <w:t>Utility Company “</w:t>
      </w:r>
      <w:proofErr w:type="spellStart"/>
      <w:r w:rsidR="005D1DD1" w:rsidRPr="00C33518">
        <w:t>Ternopilvodokanal</w:t>
      </w:r>
      <w:proofErr w:type="spellEnd"/>
      <w:r w:rsidR="005D1DD1" w:rsidRPr="00C33518">
        <w:t xml:space="preserve">” </w:t>
      </w:r>
      <w:r w:rsidR="005D1DD1" w:rsidRPr="00C33518">
        <w:rPr>
          <w:spacing w:val="-2"/>
        </w:rPr>
        <w:t xml:space="preserve">now invites sealed bids from eligible bidders for </w:t>
      </w:r>
      <w:r w:rsidR="005D1DD1" w:rsidRPr="00C33518">
        <w:rPr>
          <w:lang w:val="en-GB"/>
        </w:rPr>
        <w:t>procurement of the following goods</w:t>
      </w:r>
      <w:r w:rsidR="004C6593" w:rsidRPr="00C33518">
        <w:rPr>
          <w:lang w:val="en-GB"/>
        </w:rPr>
        <w:t xml:space="preserve"> and related services</w:t>
      </w:r>
      <w:r w:rsidR="005D1DD1" w:rsidRPr="00C33518">
        <w:rPr>
          <w:lang w:val="en-GB"/>
        </w:rPr>
        <w:t>:</w:t>
      </w:r>
      <w:r w:rsidR="00F75EB7" w:rsidRPr="00C33518">
        <w:rPr>
          <w:lang w:val="uk-UA"/>
        </w:rPr>
        <w:t xml:space="preserve"> </w:t>
      </w:r>
      <w:r w:rsidR="00F75EB7" w:rsidRPr="00C33518">
        <w:t xml:space="preserve">equipment for the arrangement of the </w:t>
      </w:r>
      <w:bookmarkStart w:id="0" w:name="_GoBack"/>
      <w:bookmarkEnd w:id="0"/>
      <w:r w:rsidR="00033DCF" w:rsidRPr="00C33518">
        <w:t xml:space="preserve">remote readout </w:t>
      </w:r>
      <w:r w:rsidR="00F75EB7" w:rsidRPr="00C33518">
        <w:t>bulk</w:t>
      </w:r>
      <w:r w:rsidR="00737B58" w:rsidRPr="00C33518">
        <w:t xml:space="preserve"> </w:t>
      </w:r>
      <w:r w:rsidR="00F75EB7" w:rsidRPr="00C33518">
        <w:t>water</w:t>
      </w:r>
      <w:r w:rsidR="00737B58" w:rsidRPr="00C33518">
        <w:t xml:space="preserve"> </w:t>
      </w:r>
      <w:r w:rsidR="00F75EB7" w:rsidRPr="00C33518">
        <w:t>meters</w:t>
      </w:r>
      <w:r w:rsidR="00737B58" w:rsidRPr="00C33518">
        <w:t xml:space="preserve"> along</w:t>
      </w:r>
      <w:r w:rsidR="004C6593" w:rsidRPr="00C33518">
        <w:t xml:space="preserve"> with remote readout system installation</w:t>
      </w:r>
      <w:r w:rsidR="00737B58" w:rsidRPr="00C33518">
        <w:t xml:space="preserve"> (hardware and software)</w:t>
      </w:r>
      <w:r w:rsidR="00033DCF" w:rsidRPr="00C33518">
        <w:t>,</w:t>
      </w:r>
      <w:r w:rsidR="004C6593" w:rsidRPr="00C33518">
        <w:t xml:space="preserve"> and</w:t>
      </w:r>
      <w:r w:rsidR="00737B58" w:rsidRPr="00C33518">
        <w:t xml:space="preserve"> purchaser’s</w:t>
      </w:r>
      <w:r w:rsidR="004C6593" w:rsidRPr="00C33518">
        <w:t xml:space="preserve"> personnel training.</w:t>
      </w:r>
      <w:r w:rsidR="00A4538B" w:rsidRPr="00C33518">
        <w:t xml:space="preserve"> </w:t>
      </w:r>
      <w:r w:rsidR="00737B58" w:rsidRPr="00C33518">
        <w:t>Final destination for</w:t>
      </w:r>
      <w:r w:rsidR="00033DCF" w:rsidRPr="00C33518">
        <w:t xml:space="preserve"> goods</w:t>
      </w:r>
      <w:r w:rsidR="00737B58" w:rsidRPr="00C33518">
        <w:t xml:space="preserve"> delivery</w:t>
      </w:r>
      <w:r w:rsidR="00033DCF" w:rsidRPr="00C33518">
        <w:t xml:space="preserve"> and related services completion</w:t>
      </w:r>
      <w:r w:rsidR="00737B58" w:rsidRPr="00C33518">
        <w:t xml:space="preserve"> is located in city of Ternopil, Ukraine.</w:t>
      </w:r>
      <w:r w:rsidR="004C6593" w:rsidRPr="00C33518">
        <w:t xml:space="preserve"> T</w:t>
      </w:r>
      <w:r w:rsidR="00F13B56" w:rsidRPr="00C33518">
        <w:t xml:space="preserve">he </w:t>
      </w:r>
      <w:r w:rsidR="00F75EB7" w:rsidRPr="00C33518">
        <w:t>deliver</w:t>
      </w:r>
      <w:r w:rsidR="00F13B56" w:rsidRPr="00C33518">
        <w:t>y</w:t>
      </w:r>
      <w:r w:rsidR="004C6593" w:rsidRPr="00C33518">
        <w:t xml:space="preserve"> and completion</w:t>
      </w:r>
      <w:r w:rsidR="00F75EB7" w:rsidRPr="00C33518">
        <w:t xml:space="preserve"> time</w:t>
      </w:r>
      <w:r w:rsidR="00357480" w:rsidRPr="00C33518">
        <w:t>s</w:t>
      </w:r>
      <w:r w:rsidR="004C6593" w:rsidRPr="00C33518">
        <w:t xml:space="preserve"> </w:t>
      </w:r>
      <w:r w:rsidR="00357480" w:rsidRPr="00C33518">
        <w:t>are</w:t>
      </w:r>
      <w:r w:rsidR="00F75EB7" w:rsidRPr="00C33518">
        <w:t xml:space="preserve"> </w:t>
      </w:r>
      <w:r w:rsidR="004C6593" w:rsidRPr="00C33518">
        <w:t>within the range from thirty (30) to</w:t>
      </w:r>
      <w:r w:rsidR="00F75EB7" w:rsidRPr="00C33518">
        <w:t xml:space="preserve"> one hundred twenty (120) days</w:t>
      </w:r>
      <w:r w:rsidR="004C6593" w:rsidRPr="00C33518">
        <w:t xml:space="preserve"> as defined in more details in the bidding document.</w:t>
      </w:r>
      <w:r w:rsidR="002743EF" w:rsidRPr="00C33518">
        <w:t xml:space="preserve"> </w:t>
      </w:r>
    </w:p>
    <w:p w:rsidR="00737B58" w:rsidRPr="00C33518" w:rsidRDefault="00033DCF" w:rsidP="00565FD5">
      <w:pPr>
        <w:suppressAutoHyphens/>
        <w:spacing w:after="120"/>
        <w:jc w:val="both"/>
        <w:rPr>
          <w:spacing w:val="-2"/>
        </w:rPr>
      </w:pPr>
      <w:r w:rsidRPr="00C33518">
        <w:rPr>
          <w:spacing w:val="-2"/>
        </w:rPr>
        <w:t>Brief description of t</w:t>
      </w:r>
      <w:r w:rsidR="00737B58" w:rsidRPr="00C33518">
        <w:rPr>
          <w:spacing w:val="-2"/>
        </w:rPr>
        <w:t xml:space="preserve">he qualification requirements </w:t>
      </w:r>
      <w:r w:rsidRPr="00C33518">
        <w:rPr>
          <w:spacing w:val="-2"/>
        </w:rPr>
        <w:t>is</w:t>
      </w:r>
      <w:r w:rsidR="00737B58" w:rsidRPr="00C33518">
        <w:rPr>
          <w:spacing w:val="-2"/>
        </w:rPr>
        <w:t>:</w:t>
      </w:r>
    </w:p>
    <w:p w:rsidR="00737B58" w:rsidRPr="00C33518" w:rsidRDefault="00737B58" w:rsidP="00737B58">
      <w:pPr>
        <w:pStyle w:val="af0"/>
        <w:numPr>
          <w:ilvl w:val="0"/>
          <w:numId w:val="1"/>
        </w:numPr>
        <w:suppressAutoHyphens/>
        <w:spacing w:after="120"/>
        <w:jc w:val="both"/>
        <w:rPr>
          <w:spacing w:val="-2"/>
        </w:rPr>
      </w:pPr>
      <w:r w:rsidRPr="00C33518">
        <w:rPr>
          <w:spacing w:val="-2"/>
        </w:rPr>
        <w:t xml:space="preserve">Average annual turnover for the following 5 (five) years (2012 - 2016) not less than </w:t>
      </w:r>
      <w:r w:rsidRPr="00C33518">
        <w:t>US$ 500,000.00 (five hundred thousand US dollars);</w:t>
      </w:r>
    </w:p>
    <w:p w:rsidR="00737B58" w:rsidRPr="00C33518" w:rsidRDefault="00033DCF" w:rsidP="00737B58">
      <w:pPr>
        <w:pStyle w:val="af0"/>
        <w:numPr>
          <w:ilvl w:val="0"/>
          <w:numId w:val="1"/>
        </w:numPr>
        <w:suppressAutoHyphens/>
        <w:spacing w:after="120"/>
        <w:jc w:val="both"/>
        <w:rPr>
          <w:spacing w:val="-2"/>
        </w:rPr>
      </w:pPr>
      <w:r w:rsidRPr="00C33518">
        <w:t>E</w:t>
      </w:r>
      <w:r w:rsidR="00737B58" w:rsidRPr="00C33518">
        <w:t>xperience in manufacturing during 2014, 2015, 2016 years of following Goods and availability of sufficient production capacities for the following Goods: water meters, and/or valves, and/or data transmission remote systems and/or pressure sensors;</w:t>
      </w:r>
    </w:p>
    <w:p w:rsidR="00737B58" w:rsidRPr="00C33518" w:rsidRDefault="00843163" w:rsidP="00737B58">
      <w:pPr>
        <w:pStyle w:val="af0"/>
        <w:numPr>
          <w:ilvl w:val="0"/>
          <w:numId w:val="1"/>
        </w:numPr>
        <w:suppressAutoHyphens/>
        <w:spacing w:after="120"/>
        <w:jc w:val="both"/>
        <w:rPr>
          <w:spacing w:val="-2"/>
        </w:rPr>
      </w:pPr>
      <w:r w:rsidRPr="00C33518">
        <w:t>A</w:t>
      </w:r>
      <w:r w:rsidR="00737B58" w:rsidRPr="00C33518">
        <w:t>t least two (2) contracts for the supply of similar Goods each in the amount not less than US$ 300,000.00 (three hundred thousand US dollars) successfully completed during the period of 2012 – 2017;</w:t>
      </w:r>
    </w:p>
    <w:p w:rsidR="00737B58" w:rsidRPr="00C33518" w:rsidRDefault="00033DCF" w:rsidP="00565FD5">
      <w:pPr>
        <w:suppressAutoHyphens/>
        <w:spacing w:after="120"/>
        <w:jc w:val="both"/>
        <w:rPr>
          <w:spacing w:val="-2"/>
        </w:rPr>
      </w:pPr>
      <w:r w:rsidRPr="00C33518">
        <w:rPr>
          <w:spacing w:val="-2"/>
        </w:rPr>
        <w:t>More d</w:t>
      </w:r>
      <w:r w:rsidR="00737B58" w:rsidRPr="00C33518">
        <w:rPr>
          <w:spacing w:val="-2"/>
        </w:rPr>
        <w:t>etailed description of</w:t>
      </w:r>
      <w:r w:rsidR="00843163" w:rsidRPr="00C33518">
        <w:rPr>
          <w:spacing w:val="-2"/>
        </w:rPr>
        <w:t xml:space="preserve"> the</w:t>
      </w:r>
      <w:r w:rsidR="00737B58" w:rsidRPr="00C33518">
        <w:rPr>
          <w:spacing w:val="-2"/>
        </w:rPr>
        <w:t xml:space="preserve"> qualification requirements</w:t>
      </w:r>
      <w:r w:rsidRPr="00C33518">
        <w:rPr>
          <w:spacing w:val="-2"/>
        </w:rPr>
        <w:t xml:space="preserve"> is given in the bidding document, including</w:t>
      </w:r>
      <w:r w:rsidR="00737B58" w:rsidRPr="00C33518">
        <w:rPr>
          <w:spacing w:val="-2"/>
        </w:rPr>
        <w:t xml:space="preserve"> for the cases when the Bidder is not a manufacturer or </w:t>
      </w:r>
      <w:r w:rsidRPr="00C33518">
        <w:rPr>
          <w:spacing w:val="-2"/>
        </w:rPr>
        <w:t>when the Bidder is a JV.</w:t>
      </w:r>
    </w:p>
    <w:p w:rsidR="00033DCF" w:rsidRPr="00C33518" w:rsidRDefault="00033DCF" w:rsidP="00565FD5">
      <w:pPr>
        <w:suppressAutoHyphens/>
        <w:spacing w:after="120"/>
        <w:jc w:val="both"/>
        <w:rPr>
          <w:spacing w:val="-2"/>
        </w:rPr>
      </w:pPr>
      <w:r w:rsidRPr="00C33518">
        <w:rPr>
          <w:spacing w:val="-2"/>
        </w:rPr>
        <w:t xml:space="preserve">The Bidder shall be able to provide warranty and after sales services in Ukraine.  </w:t>
      </w:r>
    </w:p>
    <w:p w:rsidR="00843163" w:rsidRPr="00C33518" w:rsidRDefault="00843163" w:rsidP="00565FD5">
      <w:pPr>
        <w:suppressAutoHyphens/>
        <w:spacing w:after="120"/>
        <w:jc w:val="both"/>
        <w:rPr>
          <w:spacing w:val="-2"/>
        </w:rPr>
      </w:pPr>
      <w:r w:rsidRPr="00C33518">
        <w:rPr>
          <w:spacing w:val="-2"/>
        </w:rPr>
        <w:t>Margin of preference</w:t>
      </w:r>
      <w:r w:rsidR="00E067F9" w:rsidRPr="00C33518">
        <w:rPr>
          <w:spacing w:val="-2"/>
        </w:rPr>
        <w:t xml:space="preserve"> for the goods manufactures in the purchaser’s country</w:t>
      </w:r>
      <w:r w:rsidRPr="00C33518">
        <w:rPr>
          <w:spacing w:val="-2"/>
        </w:rPr>
        <w:t xml:space="preserve"> is not applied. </w:t>
      </w:r>
    </w:p>
    <w:p w:rsidR="00565FD5" w:rsidRPr="00C33518" w:rsidRDefault="005D1DD1" w:rsidP="005D1DD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spacing w:val="-2"/>
        </w:rPr>
      </w:pPr>
      <w:r w:rsidRPr="00C33518">
        <w:rPr>
          <w:spacing w:val="-2"/>
        </w:rPr>
        <w:t>3.</w:t>
      </w:r>
      <w:r w:rsidR="00565FD5" w:rsidRPr="00C33518">
        <w:rPr>
          <w:spacing w:val="-2"/>
        </w:rPr>
        <w:tab/>
        <w:t xml:space="preserve">Bidding will be conducted through the International Competitive Bidding procedures as specified in the World Bank’s </w:t>
      </w:r>
      <w:hyperlink r:id="rId7" w:history="1">
        <w:hyperlink r:id="rId8" w:history="1">
          <w:r w:rsidRPr="00C33518">
            <w:rPr>
              <w:rStyle w:val="a3"/>
              <w:i/>
              <w:color w:val="auto"/>
              <w:spacing w:val="-2"/>
            </w:rPr>
            <w:t xml:space="preserve">Guidelines: </w:t>
          </w:r>
          <w:r w:rsidRPr="00C33518">
            <w:rPr>
              <w:i/>
              <w:spacing w:val="-2"/>
              <w:u w:val="single"/>
            </w:rPr>
            <w:t>Procurement of Goods, Works and Non-Consulting Services under IBRD Loans and IDA Credits &amp; Grants by World Bank Borrowers</w:t>
          </w:r>
          <w:r w:rsidRPr="00C33518">
            <w:t xml:space="preserve"> </w:t>
          </w:r>
        </w:hyperlink>
        <w:r w:rsidR="00565FD5" w:rsidRPr="00C33518">
          <w:rPr>
            <w:spacing w:val="-2"/>
          </w:rPr>
          <w:t xml:space="preserve">, dated  </w:t>
        </w:r>
      </w:hyperlink>
      <w:r w:rsidR="00565FD5" w:rsidRPr="00C33518">
        <w:rPr>
          <w:rStyle w:val="ac"/>
          <w:b w:val="0"/>
          <w:bCs w:val="0"/>
          <w:iCs/>
        </w:rPr>
        <w:t xml:space="preserve">January 2011 </w:t>
      </w:r>
      <w:r w:rsidR="00565FD5" w:rsidRPr="00C33518">
        <w:rPr>
          <w:iCs/>
          <w:spacing w:val="-2"/>
        </w:rPr>
        <w:t xml:space="preserve">as revised through </w:t>
      </w:r>
      <w:r w:rsidR="00565FD5" w:rsidRPr="00C33518">
        <w:rPr>
          <w:rStyle w:val="ac"/>
          <w:b w:val="0"/>
          <w:bCs w:val="0"/>
          <w:iCs/>
        </w:rPr>
        <w:t xml:space="preserve">July 2014 </w:t>
      </w:r>
      <w:r w:rsidR="00565FD5" w:rsidRPr="00C33518">
        <w:rPr>
          <w:iCs/>
          <w:spacing w:val="-2"/>
        </w:rPr>
        <w:t>Corrigenda (“Procurement Guidelines”),</w:t>
      </w:r>
      <w:r w:rsidR="00565FD5" w:rsidRPr="00C33518">
        <w:rPr>
          <w:spacing w:val="-2"/>
        </w:rPr>
        <w:t xml:space="preserve"> and  is open to all eligible bidders as defined in the Procurement Guidelines. In addition, please refer to paragraphs 1.6 and 1.7 setting forth the World Bank’s policy on conflict of interest. </w:t>
      </w:r>
    </w:p>
    <w:p w:rsidR="00565FD5" w:rsidRPr="00C33518" w:rsidRDefault="005D1DD1" w:rsidP="005D1DD1">
      <w:pPr>
        <w:suppressAutoHyphens/>
        <w:spacing w:after="120"/>
        <w:jc w:val="both"/>
        <w:rPr>
          <w:i/>
          <w:iCs/>
          <w:spacing w:val="-2"/>
        </w:rPr>
      </w:pPr>
      <w:r w:rsidRPr="00C33518">
        <w:rPr>
          <w:spacing w:val="-2"/>
        </w:rPr>
        <w:t>4.</w:t>
      </w:r>
      <w:r w:rsidR="00565FD5" w:rsidRPr="00C33518">
        <w:rPr>
          <w:spacing w:val="-2"/>
        </w:rPr>
        <w:tab/>
        <w:t xml:space="preserve">Interested eligible bidders may obtain further information from </w:t>
      </w:r>
      <w:r w:rsidR="00565FD5" w:rsidRPr="00C33518">
        <w:rPr>
          <w:lang w:val="en-GB"/>
        </w:rPr>
        <w:t>Utility</w:t>
      </w:r>
      <w:r w:rsidR="00565FD5" w:rsidRPr="00C33518">
        <w:t xml:space="preserve"> </w:t>
      </w:r>
      <w:r w:rsidR="00565FD5" w:rsidRPr="00C33518">
        <w:rPr>
          <w:lang w:val="en-GB"/>
        </w:rPr>
        <w:t>Company</w:t>
      </w:r>
      <w:r w:rsidR="00565FD5" w:rsidRPr="00C33518">
        <w:t xml:space="preserve"> “</w:t>
      </w:r>
      <w:proofErr w:type="spellStart"/>
      <w:r w:rsidR="00565FD5" w:rsidRPr="00C33518">
        <w:rPr>
          <w:lang w:val="en-GB"/>
        </w:rPr>
        <w:t>Ternopilvodokanal</w:t>
      </w:r>
      <w:proofErr w:type="spellEnd"/>
      <w:r w:rsidR="00565FD5" w:rsidRPr="00C33518">
        <w:t>”</w:t>
      </w:r>
      <w:r w:rsidR="00565FD5" w:rsidRPr="00C33518">
        <w:rPr>
          <w:lang w:val="uk-UA"/>
        </w:rPr>
        <w:t>,</w:t>
      </w:r>
      <w:r w:rsidR="00565FD5" w:rsidRPr="00C33518">
        <w:t xml:space="preserve"> </w:t>
      </w:r>
      <w:r w:rsidR="00357480" w:rsidRPr="00C33518">
        <w:t xml:space="preserve">Ms. </w:t>
      </w:r>
      <w:r w:rsidRPr="00C33518">
        <w:rPr>
          <w:spacing w:val="-2"/>
        </w:rPr>
        <w:t xml:space="preserve">Mariana </w:t>
      </w:r>
      <w:proofErr w:type="spellStart"/>
      <w:r w:rsidRPr="00C33518">
        <w:rPr>
          <w:spacing w:val="-2"/>
        </w:rPr>
        <w:t>Kuzyk</w:t>
      </w:r>
      <w:proofErr w:type="spellEnd"/>
      <w:r w:rsidR="00565FD5" w:rsidRPr="00C33518">
        <w:rPr>
          <w:spacing w:val="-2"/>
          <w:lang w:val="uk-UA"/>
        </w:rPr>
        <w:t xml:space="preserve">, </w:t>
      </w:r>
      <w:r w:rsidR="00565FD5" w:rsidRPr="00C33518">
        <w:rPr>
          <w:spacing w:val="-2"/>
        </w:rPr>
        <w:t xml:space="preserve">e-mail: </w:t>
      </w:r>
      <w:hyperlink r:id="rId9" w:history="1">
        <w:r w:rsidR="00565FD5" w:rsidRPr="00C33518">
          <w:rPr>
            <w:rStyle w:val="a3"/>
            <w:color w:val="auto"/>
            <w:spacing w:val="-2"/>
            <w:lang w:val="uk-UA"/>
          </w:rPr>
          <w:t>tender@vodokanal.te.ua</w:t>
        </w:r>
      </w:hyperlink>
      <w:r w:rsidR="00565FD5" w:rsidRPr="00C33518">
        <w:rPr>
          <w:spacing w:val="-2"/>
          <w:lang w:val="uk-UA"/>
        </w:rPr>
        <w:t xml:space="preserve"> </w:t>
      </w:r>
      <w:r w:rsidR="00565FD5" w:rsidRPr="00C33518">
        <w:rPr>
          <w:spacing w:val="-2"/>
        </w:rPr>
        <w:t>and inspect the bidding documents during office hours from 08:00 a.m. to 05:00 p.m. local time</w:t>
      </w:r>
      <w:r w:rsidR="00565FD5" w:rsidRPr="00C33518">
        <w:rPr>
          <w:i/>
          <w:iCs/>
          <w:spacing w:val="-2"/>
        </w:rPr>
        <w:t xml:space="preserve"> </w:t>
      </w:r>
      <w:r w:rsidR="00565FD5" w:rsidRPr="00C33518">
        <w:rPr>
          <w:spacing w:val="-2"/>
        </w:rPr>
        <w:t xml:space="preserve">at the address given below </w:t>
      </w:r>
      <w:r w:rsidR="00565FD5" w:rsidRPr="00C33518">
        <w:rPr>
          <w:spacing w:val="-2"/>
          <w:lang w:val="uk-UA"/>
        </w:rPr>
        <w:t>(1)</w:t>
      </w:r>
      <w:r w:rsidR="00565FD5" w:rsidRPr="00C33518">
        <w:rPr>
          <w:i/>
          <w:iCs/>
          <w:spacing w:val="-2"/>
        </w:rPr>
        <w:t>.</w:t>
      </w:r>
    </w:p>
    <w:p w:rsidR="00565FD5" w:rsidRPr="00C33518" w:rsidRDefault="005D1DD1" w:rsidP="00565FD5">
      <w:pPr>
        <w:suppressAutoHyphens/>
        <w:spacing w:after="120"/>
        <w:jc w:val="both"/>
        <w:rPr>
          <w:spacing w:val="-2"/>
        </w:rPr>
      </w:pPr>
      <w:r w:rsidRPr="00C33518">
        <w:rPr>
          <w:spacing w:val="-2"/>
        </w:rPr>
        <w:lastRenderedPageBreak/>
        <w:t>5.</w:t>
      </w:r>
      <w:r w:rsidR="00565FD5" w:rsidRPr="00C33518">
        <w:rPr>
          <w:spacing w:val="-2"/>
        </w:rPr>
        <w:tab/>
        <w:t xml:space="preserve">A complete set of bidding documents in </w:t>
      </w:r>
      <w:r w:rsidR="004D335A" w:rsidRPr="00C33518">
        <w:rPr>
          <w:spacing w:val="-2"/>
        </w:rPr>
        <w:t xml:space="preserve">the </w:t>
      </w:r>
      <w:r w:rsidR="00565FD5" w:rsidRPr="00C33518">
        <w:rPr>
          <w:spacing w:val="-2"/>
        </w:rPr>
        <w:t xml:space="preserve">English language may be purchased by interested eligible bidders upon the submission of a written application to the address (1) below and upon payment of a nonrefundable fee of UAH </w:t>
      </w:r>
      <w:r w:rsidR="00F75EB7" w:rsidRPr="00C33518">
        <w:rPr>
          <w:spacing w:val="-2"/>
        </w:rPr>
        <w:t>5</w:t>
      </w:r>
      <w:r w:rsidR="00A4538B" w:rsidRPr="00C33518">
        <w:rPr>
          <w:spacing w:val="-2"/>
        </w:rPr>
        <w:t>,</w:t>
      </w:r>
      <w:r w:rsidR="00F75EB7" w:rsidRPr="00C33518">
        <w:rPr>
          <w:spacing w:val="-2"/>
        </w:rPr>
        <w:t>300</w:t>
      </w:r>
      <w:r w:rsidR="00A4538B" w:rsidRPr="00C33518">
        <w:rPr>
          <w:spacing w:val="-2"/>
        </w:rPr>
        <w:t>.</w:t>
      </w:r>
      <w:r w:rsidR="004C6593" w:rsidRPr="00C33518">
        <w:rPr>
          <w:spacing w:val="-2"/>
        </w:rPr>
        <w:t>00</w:t>
      </w:r>
      <w:r w:rsidR="00565FD5" w:rsidRPr="00C33518">
        <w:rPr>
          <w:spacing w:val="-2"/>
        </w:rPr>
        <w:t xml:space="preserve"> (</w:t>
      </w:r>
      <w:r w:rsidR="00F75EB7" w:rsidRPr="00C33518">
        <w:rPr>
          <w:spacing w:val="-2"/>
        </w:rPr>
        <w:t>five thousand three hundred</w:t>
      </w:r>
      <w:r w:rsidR="00565FD5" w:rsidRPr="00C33518">
        <w:rPr>
          <w:spacing w:val="-2"/>
        </w:rPr>
        <w:t xml:space="preserve"> Ukrainian Hryvnia) or </w:t>
      </w:r>
      <w:r w:rsidR="00F75EB7" w:rsidRPr="00C33518">
        <w:rPr>
          <w:spacing w:val="-2"/>
        </w:rPr>
        <w:t>200</w:t>
      </w:r>
      <w:r w:rsidR="00A4538B" w:rsidRPr="00C33518">
        <w:rPr>
          <w:spacing w:val="-2"/>
        </w:rPr>
        <w:t>.</w:t>
      </w:r>
      <w:r w:rsidR="004C6593" w:rsidRPr="00C33518">
        <w:rPr>
          <w:spacing w:val="-2"/>
        </w:rPr>
        <w:t>00</w:t>
      </w:r>
      <w:r w:rsidR="00F75EB7" w:rsidRPr="00C33518">
        <w:rPr>
          <w:spacing w:val="-2"/>
        </w:rPr>
        <w:t xml:space="preserve"> </w:t>
      </w:r>
      <w:r w:rsidR="00565FD5" w:rsidRPr="00C33518">
        <w:rPr>
          <w:spacing w:val="-2"/>
        </w:rPr>
        <w:t>USD (</w:t>
      </w:r>
      <w:r w:rsidR="00F75EB7" w:rsidRPr="00C33518">
        <w:rPr>
          <w:spacing w:val="-2"/>
        </w:rPr>
        <w:t>two hundred</w:t>
      </w:r>
      <w:r w:rsidR="00565FD5" w:rsidRPr="00C33518">
        <w:rPr>
          <w:spacing w:val="-2"/>
        </w:rPr>
        <w:t xml:space="preserve"> US dollars). The method of payment will be banking transfer to the account indicated below. The document will be sent by airmail for overseas delivery and surface mail or courier for local inland delivery or can be picked from the address (1) below.</w:t>
      </w:r>
    </w:p>
    <w:p w:rsidR="00565FD5" w:rsidRPr="00C33518" w:rsidRDefault="00923768"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spacing w:val="-2"/>
        </w:rPr>
      </w:pPr>
      <w:r w:rsidRPr="00C33518">
        <w:rPr>
          <w:spacing w:val="-2"/>
        </w:rPr>
        <w:t>6.</w:t>
      </w:r>
      <w:r w:rsidR="00565FD5" w:rsidRPr="00C33518">
        <w:rPr>
          <w:spacing w:val="-2"/>
        </w:rPr>
        <w:tab/>
        <w:t>Bids must be delivered to the address (</w:t>
      </w:r>
      <w:r w:rsidR="00357480" w:rsidRPr="00C33518">
        <w:rPr>
          <w:spacing w:val="-2"/>
        </w:rPr>
        <w:t>1</w:t>
      </w:r>
      <w:r w:rsidR="00565FD5" w:rsidRPr="00C33518">
        <w:rPr>
          <w:spacing w:val="-2"/>
        </w:rPr>
        <w:t xml:space="preserve">) below on or before </w:t>
      </w:r>
      <w:r w:rsidR="00F75EB7" w:rsidRPr="00C33518">
        <w:rPr>
          <w:spacing w:val="-2"/>
        </w:rPr>
        <w:t>10</w:t>
      </w:r>
      <w:r w:rsidR="00565FD5" w:rsidRPr="00C33518">
        <w:rPr>
          <w:spacing w:val="-2"/>
        </w:rPr>
        <w:t xml:space="preserve">:00 </w:t>
      </w:r>
      <w:r w:rsidR="007604FF" w:rsidRPr="00C33518">
        <w:t>am</w:t>
      </w:r>
      <w:r w:rsidR="00565FD5" w:rsidRPr="00C33518">
        <w:t xml:space="preserve"> </w:t>
      </w:r>
      <w:r w:rsidR="00565FD5" w:rsidRPr="00C33518">
        <w:rPr>
          <w:spacing w:val="-2"/>
        </w:rPr>
        <w:t xml:space="preserve">local time </w:t>
      </w:r>
      <w:r w:rsidR="00F75EB7" w:rsidRPr="00C33518">
        <w:rPr>
          <w:spacing w:val="-2"/>
        </w:rPr>
        <w:t>January 17</w:t>
      </w:r>
      <w:r w:rsidR="00565FD5" w:rsidRPr="00C33518">
        <w:rPr>
          <w:spacing w:val="-2"/>
        </w:rPr>
        <w:t>, 201</w:t>
      </w:r>
      <w:r w:rsidRPr="00C33518">
        <w:rPr>
          <w:spacing w:val="-2"/>
        </w:rPr>
        <w:t>8</w:t>
      </w:r>
      <w:r w:rsidR="00565FD5" w:rsidRPr="00C33518">
        <w:rPr>
          <w:i/>
          <w:iCs/>
          <w:spacing w:val="-2"/>
        </w:rPr>
        <w:t>.</w:t>
      </w:r>
      <w:r w:rsidR="00565FD5" w:rsidRPr="00C33518">
        <w:t xml:space="preserve"> Electronic bidding will not be permitted.</w:t>
      </w:r>
      <w:r w:rsidR="00565FD5" w:rsidRPr="00C33518">
        <w:rPr>
          <w:spacing w:val="-2"/>
        </w:rPr>
        <w:t xml:space="preserve"> Late bids will be rejected. Bids will be publicly opened in the presence of the bidders’ designated representatives and anyone who choose to attend at the address (2) below on</w:t>
      </w:r>
      <w:r w:rsidR="00565FD5" w:rsidRPr="00C33518">
        <w:rPr>
          <w:spacing w:val="-2"/>
          <w:lang w:val="uk-UA"/>
        </w:rPr>
        <w:t xml:space="preserve"> </w:t>
      </w:r>
      <w:r w:rsidR="00F75EB7" w:rsidRPr="00C33518">
        <w:rPr>
          <w:spacing w:val="-2"/>
        </w:rPr>
        <w:t>10</w:t>
      </w:r>
      <w:r w:rsidR="00565FD5" w:rsidRPr="00C33518">
        <w:rPr>
          <w:spacing w:val="-2"/>
        </w:rPr>
        <w:t xml:space="preserve">:00 </w:t>
      </w:r>
      <w:r w:rsidR="007604FF" w:rsidRPr="00C33518">
        <w:t>am</w:t>
      </w:r>
      <w:r w:rsidR="00565FD5" w:rsidRPr="00C33518">
        <w:t xml:space="preserve"> </w:t>
      </w:r>
      <w:r w:rsidR="00565FD5" w:rsidRPr="00C33518">
        <w:rPr>
          <w:spacing w:val="-2"/>
        </w:rPr>
        <w:t xml:space="preserve">local time </w:t>
      </w:r>
      <w:r w:rsidR="00F75EB7" w:rsidRPr="00C33518">
        <w:rPr>
          <w:spacing w:val="-2"/>
        </w:rPr>
        <w:t>January</w:t>
      </w:r>
      <w:r w:rsidRPr="00C33518">
        <w:rPr>
          <w:spacing w:val="-2"/>
        </w:rPr>
        <w:t xml:space="preserve"> </w:t>
      </w:r>
      <w:r w:rsidR="00F75EB7" w:rsidRPr="00C33518">
        <w:rPr>
          <w:spacing w:val="-2"/>
        </w:rPr>
        <w:t>17</w:t>
      </w:r>
      <w:r w:rsidR="00565FD5" w:rsidRPr="00C33518">
        <w:rPr>
          <w:spacing w:val="-2"/>
        </w:rPr>
        <w:t>, 201</w:t>
      </w:r>
      <w:r w:rsidRPr="00C33518">
        <w:rPr>
          <w:spacing w:val="-2"/>
        </w:rPr>
        <w:t>8</w:t>
      </w:r>
      <w:r w:rsidR="00565FD5" w:rsidRPr="00C33518">
        <w:rPr>
          <w:spacing w:val="-2"/>
          <w:lang w:val="uk-UA"/>
        </w:rPr>
        <w:t>.</w:t>
      </w:r>
    </w:p>
    <w:p w:rsidR="00C631E1" w:rsidRPr="00C33518" w:rsidRDefault="00923768" w:rsidP="00C631E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pPr>
      <w:r w:rsidRPr="00C33518">
        <w:rPr>
          <w:spacing w:val="-2"/>
        </w:rPr>
        <w:t>7</w:t>
      </w:r>
      <w:r w:rsidR="00565FD5" w:rsidRPr="00C33518">
        <w:rPr>
          <w:spacing w:val="-2"/>
        </w:rPr>
        <w:t xml:space="preserve">. </w:t>
      </w:r>
      <w:r w:rsidR="00565FD5" w:rsidRPr="00C33518">
        <w:rPr>
          <w:spacing w:val="-2"/>
        </w:rPr>
        <w:tab/>
        <w:t xml:space="preserve">All bids must be accompanied by a </w:t>
      </w:r>
      <w:r w:rsidR="00565FD5" w:rsidRPr="00C33518">
        <w:t>Bid</w:t>
      </w:r>
      <w:r w:rsidR="00565FD5" w:rsidRPr="00C33518">
        <w:rPr>
          <w:i/>
          <w:iCs/>
        </w:rPr>
        <w:t xml:space="preserve"> </w:t>
      </w:r>
      <w:r w:rsidR="00565FD5" w:rsidRPr="00C33518">
        <w:t xml:space="preserve">Security </w:t>
      </w:r>
      <w:r w:rsidR="007604FF" w:rsidRPr="00C33518">
        <w:t xml:space="preserve">which </w:t>
      </w:r>
      <w:r w:rsidR="00C631E1" w:rsidRPr="00C33518">
        <w:t>shall be at least ten thousand US dollars (10</w:t>
      </w:r>
      <w:r w:rsidR="00F13B56" w:rsidRPr="00C33518">
        <w:t> </w:t>
      </w:r>
      <w:r w:rsidR="00C631E1" w:rsidRPr="00C33518">
        <w:t>000</w:t>
      </w:r>
      <w:r w:rsidR="00F13B56" w:rsidRPr="00C33518">
        <w:t xml:space="preserve"> USD</w:t>
      </w:r>
      <w:r w:rsidR="00C631E1" w:rsidRPr="00C33518">
        <w:t xml:space="preserve">) or equivalent in a freely convertible currency. </w:t>
      </w:r>
    </w:p>
    <w:p w:rsidR="00565FD5" w:rsidRPr="00C33518" w:rsidRDefault="006E7A63" w:rsidP="00C631E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i/>
          <w:iCs/>
          <w:lang w:val="uk-UA"/>
        </w:rPr>
      </w:pPr>
      <w:r w:rsidRPr="00C33518">
        <w:rPr>
          <w:spacing w:val="-2"/>
        </w:rPr>
        <w:t>8</w:t>
      </w:r>
      <w:r w:rsidR="00565FD5" w:rsidRPr="00C33518">
        <w:rPr>
          <w:spacing w:val="-2"/>
        </w:rPr>
        <w:t>.</w:t>
      </w:r>
      <w:r w:rsidR="00565FD5" w:rsidRPr="00C33518">
        <w:rPr>
          <w:spacing w:val="-2"/>
        </w:rPr>
        <w:tab/>
      </w:r>
      <w:r w:rsidR="00565FD5" w:rsidRPr="00C33518">
        <w:t xml:space="preserve">The addresses referred to above are: </w:t>
      </w:r>
    </w:p>
    <w:p w:rsidR="00565FD5" w:rsidRPr="00C33518" w:rsidRDefault="00565FD5" w:rsidP="00565FD5">
      <w:pPr>
        <w:pStyle w:val="a4"/>
        <w:tabs>
          <w:tab w:val="clear" w:pos="9504"/>
        </w:tabs>
        <w:suppressAutoHyphens/>
        <w:spacing w:before="0" w:after="120"/>
        <w:rPr>
          <w:b/>
          <w:bCs/>
          <w:spacing w:val="-2"/>
        </w:rPr>
      </w:pPr>
    </w:p>
    <w:p w:rsidR="00565FD5" w:rsidRPr="00C33518" w:rsidRDefault="00565FD5" w:rsidP="00565FD5">
      <w:pPr>
        <w:pStyle w:val="a4"/>
        <w:tabs>
          <w:tab w:val="clear" w:pos="9504"/>
        </w:tabs>
        <w:suppressAutoHyphens/>
        <w:spacing w:before="0" w:line="0" w:lineRule="atLeast"/>
        <w:rPr>
          <w:spacing w:val="-2"/>
          <w:lang w:val="en-GB" w:eastAsia="ru-RU"/>
        </w:rPr>
      </w:pPr>
      <w:proofErr w:type="spellStart"/>
      <w:r w:rsidRPr="00C33518">
        <w:rPr>
          <w:b/>
          <w:bCs/>
          <w:spacing w:val="-2"/>
        </w:rPr>
        <w:t>Address</w:t>
      </w:r>
      <w:proofErr w:type="spellEnd"/>
      <w:r w:rsidRPr="00C33518">
        <w:rPr>
          <w:b/>
          <w:bCs/>
          <w:spacing w:val="-2"/>
        </w:rPr>
        <w:t xml:space="preserve"> (</w:t>
      </w:r>
      <w:r w:rsidRPr="00C33518">
        <w:rPr>
          <w:b/>
          <w:bCs/>
          <w:spacing w:val="-2"/>
          <w:lang w:val="uk-UA"/>
        </w:rPr>
        <w:t>1</w:t>
      </w:r>
      <w:r w:rsidRPr="00C33518">
        <w:rPr>
          <w:b/>
          <w:bCs/>
          <w:spacing w:val="-2"/>
        </w:rPr>
        <w:t>):</w:t>
      </w:r>
    </w:p>
    <w:p w:rsidR="00565FD5" w:rsidRPr="00C33518" w:rsidRDefault="00565FD5" w:rsidP="00565FD5">
      <w:pPr>
        <w:pStyle w:val="TextBox"/>
        <w:keepNext w:val="0"/>
        <w:keepLines w:val="0"/>
        <w:tabs>
          <w:tab w:val="clear" w:pos="-720"/>
        </w:tabs>
        <w:spacing w:line="0" w:lineRule="atLeast"/>
        <w:rPr>
          <w:sz w:val="24"/>
          <w:szCs w:val="24"/>
        </w:rPr>
      </w:pPr>
      <w:r w:rsidRPr="00C33518">
        <w:rPr>
          <w:sz w:val="24"/>
          <w:szCs w:val="24"/>
        </w:rPr>
        <w:t>Utility Company “</w:t>
      </w:r>
      <w:proofErr w:type="spellStart"/>
      <w:r w:rsidRPr="00C33518">
        <w:rPr>
          <w:sz w:val="24"/>
          <w:szCs w:val="24"/>
        </w:rPr>
        <w:t>Ternopilvodokanal</w:t>
      </w:r>
      <w:proofErr w:type="spellEnd"/>
      <w:r w:rsidRPr="00C33518">
        <w:rPr>
          <w:sz w:val="24"/>
          <w:szCs w:val="24"/>
        </w:rPr>
        <w:t xml:space="preserve">” </w:t>
      </w:r>
    </w:p>
    <w:p w:rsidR="00565FD5" w:rsidRPr="00C33518" w:rsidRDefault="00565FD5" w:rsidP="00565FD5">
      <w:pPr>
        <w:tabs>
          <w:tab w:val="right" w:pos="7254"/>
        </w:tabs>
        <w:spacing w:line="0" w:lineRule="atLeast"/>
        <w:rPr>
          <w:lang w:val="en-GB"/>
        </w:rPr>
      </w:pPr>
      <w:r w:rsidRPr="00C33518">
        <w:rPr>
          <w:lang w:val="en-GB"/>
        </w:rPr>
        <w:t xml:space="preserve">Attention: Ms. </w:t>
      </w:r>
      <w:r w:rsidR="00923768" w:rsidRPr="00C33518">
        <w:rPr>
          <w:lang w:val="en-GB"/>
        </w:rPr>
        <w:t xml:space="preserve">Mariana </w:t>
      </w:r>
      <w:proofErr w:type="spellStart"/>
      <w:r w:rsidR="00923768" w:rsidRPr="00C33518">
        <w:rPr>
          <w:lang w:val="en-GB"/>
        </w:rPr>
        <w:t>Kuzyk</w:t>
      </w:r>
      <w:proofErr w:type="spellEnd"/>
      <w:r w:rsidRPr="00C33518">
        <w:rPr>
          <w:lang w:val="en-GB"/>
        </w:rPr>
        <w:t xml:space="preserve">, </w:t>
      </w:r>
      <w:r w:rsidRPr="00C33518">
        <w:rPr>
          <w:rStyle w:val="ab"/>
          <w:i w:val="0"/>
          <w:iCs w:val="0"/>
          <w:shd w:val="clear" w:color="auto" w:fill="FFFFFF"/>
          <w:lang w:val="en-GB"/>
        </w:rPr>
        <w:t>Procurement Specialist</w:t>
      </w:r>
    </w:p>
    <w:p w:rsidR="00565FD5" w:rsidRPr="00C33518" w:rsidRDefault="00565FD5" w:rsidP="00565FD5">
      <w:pPr>
        <w:tabs>
          <w:tab w:val="right" w:pos="7254"/>
        </w:tabs>
        <w:spacing w:line="0" w:lineRule="atLeast"/>
        <w:rPr>
          <w:lang w:val="en-GB"/>
        </w:rPr>
      </w:pPr>
      <w:r w:rsidRPr="00C33518">
        <w:rPr>
          <w:lang w:val="en-GB"/>
        </w:rPr>
        <w:t xml:space="preserve">Street Address: 7 </w:t>
      </w:r>
      <w:proofErr w:type="spellStart"/>
      <w:r w:rsidRPr="00C33518">
        <w:rPr>
          <w:lang w:val="en-GB"/>
        </w:rPr>
        <w:t>Tantsorova</w:t>
      </w:r>
      <w:proofErr w:type="spellEnd"/>
      <w:r w:rsidRPr="00C33518">
        <w:rPr>
          <w:lang w:val="en-GB"/>
        </w:rPr>
        <w:t xml:space="preserve"> Street</w:t>
      </w:r>
    </w:p>
    <w:p w:rsidR="00565FD5" w:rsidRPr="00C33518" w:rsidRDefault="00565FD5" w:rsidP="00565FD5">
      <w:pPr>
        <w:tabs>
          <w:tab w:val="right" w:pos="7254"/>
        </w:tabs>
        <w:spacing w:line="0" w:lineRule="atLeast"/>
        <w:rPr>
          <w:lang w:val="en-GB"/>
        </w:rPr>
      </w:pPr>
      <w:r w:rsidRPr="00C33518">
        <w:rPr>
          <w:lang w:val="en-GB"/>
        </w:rPr>
        <w:t>Floor/Room number: 2</w:t>
      </w:r>
      <w:r w:rsidRPr="00C33518">
        <w:rPr>
          <w:vertAlign w:val="superscript"/>
          <w:lang w:val="en-GB"/>
        </w:rPr>
        <w:t>nd</w:t>
      </w:r>
      <w:r w:rsidRPr="00C33518">
        <w:rPr>
          <w:lang w:val="en-GB"/>
        </w:rPr>
        <w:t xml:space="preserve"> floor, Reception Desk</w:t>
      </w:r>
    </w:p>
    <w:p w:rsidR="00565FD5" w:rsidRPr="00C33518" w:rsidRDefault="00565FD5" w:rsidP="00565FD5">
      <w:pPr>
        <w:tabs>
          <w:tab w:val="right" w:pos="7254"/>
        </w:tabs>
        <w:spacing w:line="0" w:lineRule="atLeast"/>
        <w:rPr>
          <w:lang w:val="en-GB"/>
        </w:rPr>
      </w:pPr>
      <w:r w:rsidRPr="00C33518">
        <w:rPr>
          <w:lang w:val="en-GB"/>
        </w:rPr>
        <w:t>City: Ternopil</w:t>
      </w:r>
    </w:p>
    <w:p w:rsidR="00565FD5" w:rsidRPr="00C33518" w:rsidRDefault="00565FD5" w:rsidP="00565FD5">
      <w:pPr>
        <w:tabs>
          <w:tab w:val="right" w:pos="7254"/>
        </w:tabs>
        <w:spacing w:line="0" w:lineRule="atLeast"/>
        <w:rPr>
          <w:i/>
          <w:iCs/>
          <w:lang w:val="en-GB"/>
        </w:rPr>
      </w:pPr>
      <w:r w:rsidRPr="00C33518">
        <w:rPr>
          <w:lang w:val="en-GB"/>
        </w:rPr>
        <w:t>ZIP Code: 46008</w:t>
      </w:r>
    </w:p>
    <w:p w:rsidR="00565FD5" w:rsidRPr="00C33518" w:rsidRDefault="00565FD5" w:rsidP="00565FD5">
      <w:pPr>
        <w:tabs>
          <w:tab w:val="right" w:pos="7164"/>
        </w:tabs>
        <w:spacing w:line="0" w:lineRule="atLeast"/>
        <w:rPr>
          <w:lang w:val="en-GB"/>
        </w:rPr>
      </w:pPr>
      <w:r w:rsidRPr="00C33518">
        <w:rPr>
          <w:lang w:val="en-GB"/>
        </w:rPr>
        <w:t>Country: Ukraine</w:t>
      </w:r>
    </w:p>
    <w:p w:rsidR="00565FD5" w:rsidRPr="00C33518" w:rsidRDefault="00565FD5" w:rsidP="00565FD5">
      <w:pPr>
        <w:tabs>
          <w:tab w:val="right" w:pos="7254"/>
        </w:tabs>
        <w:spacing w:line="0" w:lineRule="atLeast"/>
        <w:rPr>
          <w:lang w:val="uk-UA"/>
        </w:rPr>
      </w:pPr>
      <w:r w:rsidRPr="00C33518">
        <w:t>Telephone: +38</w:t>
      </w:r>
      <w:r w:rsidRPr="00C33518">
        <w:rPr>
          <w:lang w:val="uk-UA"/>
        </w:rPr>
        <w:t xml:space="preserve"> </w:t>
      </w:r>
      <w:r w:rsidRPr="00C33518">
        <w:t>0352</w:t>
      </w:r>
      <w:r w:rsidRPr="00C33518">
        <w:rPr>
          <w:lang w:val="uk-UA"/>
        </w:rPr>
        <w:t xml:space="preserve"> </w:t>
      </w:r>
      <w:r w:rsidRPr="00C33518">
        <w:t>43</w:t>
      </w:r>
      <w:r w:rsidRPr="00C33518">
        <w:rPr>
          <w:lang w:val="uk-UA"/>
        </w:rPr>
        <w:t xml:space="preserve"> </w:t>
      </w:r>
      <w:r w:rsidRPr="00C33518">
        <w:t>08</w:t>
      </w:r>
      <w:r w:rsidRPr="00C33518">
        <w:rPr>
          <w:lang w:val="uk-UA"/>
        </w:rPr>
        <w:t xml:space="preserve"> </w:t>
      </w:r>
      <w:r w:rsidRPr="00C33518">
        <w:t xml:space="preserve">24; </w:t>
      </w:r>
      <w:r w:rsidRPr="00C33518">
        <w:rPr>
          <w:lang w:val="uk-UA"/>
        </w:rPr>
        <w:t xml:space="preserve">+38 050 437 18 44; </w:t>
      </w:r>
      <w:r w:rsidRPr="00C33518">
        <w:t>+38</w:t>
      </w:r>
      <w:r w:rsidRPr="00C33518">
        <w:rPr>
          <w:lang w:val="uk-UA"/>
        </w:rPr>
        <w:t xml:space="preserve"> </w:t>
      </w:r>
      <w:r w:rsidRPr="00C33518">
        <w:t>0352</w:t>
      </w:r>
      <w:r w:rsidRPr="00C33518">
        <w:rPr>
          <w:lang w:val="uk-UA"/>
        </w:rPr>
        <w:t xml:space="preserve"> </w:t>
      </w:r>
      <w:r w:rsidRPr="00C33518">
        <w:t>52</w:t>
      </w:r>
      <w:r w:rsidRPr="00C33518">
        <w:rPr>
          <w:lang w:val="uk-UA"/>
        </w:rPr>
        <w:t xml:space="preserve"> </w:t>
      </w:r>
      <w:r w:rsidRPr="00C33518">
        <w:t>52</w:t>
      </w:r>
      <w:r w:rsidRPr="00C33518">
        <w:rPr>
          <w:lang w:val="uk-UA"/>
        </w:rPr>
        <w:t xml:space="preserve"> </w:t>
      </w:r>
      <w:r w:rsidRPr="00C33518">
        <w:t>20</w:t>
      </w:r>
      <w:r w:rsidRPr="00C33518">
        <w:rPr>
          <w:lang w:val="uk-UA"/>
        </w:rPr>
        <w:t xml:space="preserve">; </w:t>
      </w:r>
    </w:p>
    <w:p w:rsidR="00565FD5" w:rsidRPr="00C33518" w:rsidRDefault="00565FD5" w:rsidP="00565FD5">
      <w:pPr>
        <w:tabs>
          <w:tab w:val="right" w:pos="7164"/>
        </w:tabs>
        <w:spacing w:line="0" w:lineRule="atLeast"/>
        <w:rPr>
          <w:lang w:val="en-GB"/>
        </w:rPr>
      </w:pPr>
      <w:r w:rsidRPr="00C33518">
        <w:t>Facsimile number: +38</w:t>
      </w:r>
      <w:r w:rsidRPr="00C33518">
        <w:rPr>
          <w:lang w:val="uk-UA"/>
        </w:rPr>
        <w:t xml:space="preserve"> </w:t>
      </w:r>
      <w:r w:rsidRPr="00C33518">
        <w:t>0352</w:t>
      </w:r>
      <w:r w:rsidRPr="00C33518">
        <w:rPr>
          <w:lang w:val="uk-UA"/>
        </w:rPr>
        <w:t xml:space="preserve"> </w:t>
      </w:r>
      <w:r w:rsidRPr="00C33518">
        <w:t>52</w:t>
      </w:r>
      <w:r w:rsidRPr="00C33518">
        <w:rPr>
          <w:lang w:val="uk-UA"/>
        </w:rPr>
        <w:t xml:space="preserve"> </w:t>
      </w:r>
      <w:r w:rsidRPr="00C33518">
        <w:t>52</w:t>
      </w:r>
      <w:r w:rsidRPr="00C33518">
        <w:rPr>
          <w:lang w:val="uk-UA"/>
        </w:rPr>
        <w:t xml:space="preserve"> </w:t>
      </w:r>
      <w:r w:rsidRPr="00C33518">
        <w:t>20</w:t>
      </w:r>
    </w:p>
    <w:p w:rsidR="00565FD5" w:rsidRPr="00C33518" w:rsidRDefault="00565FD5" w:rsidP="00565FD5">
      <w:pPr>
        <w:suppressAutoHyphens/>
        <w:spacing w:line="0" w:lineRule="atLeast"/>
        <w:rPr>
          <w:lang w:val="en-GB"/>
        </w:rPr>
      </w:pPr>
      <w:r w:rsidRPr="00C33518">
        <w:rPr>
          <w:lang w:val="en-GB"/>
        </w:rPr>
        <w:t>Electronic mail address</w:t>
      </w:r>
      <w:r w:rsidRPr="00C33518">
        <w:rPr>
          <w:i/>
          <w:iCs/>
          <w:lang w:val="en-GB"/>
        </w:rPr>
        <w:t xml:space="preserve">: </w:t>
      </w:r>
      <w:hyperlink r:id="rId10" w:history="1">
        <w:r w:rsidRPr="00C33518">
          <w:rPr>
            <w:rStyle w:val="a3"/>
            <w:color w:val="auto"/>
            <w:spacing w:val="-2"/>
            <w:lang w:val="uk-UA"/>
          </w:rPr>
          <w:t>tender</w:t>
        </w:r>
        <w:r w:rsidRPr="00C33518">
          <w:rPr>
            <w:rStyle w:val="a3"/>
            <w:color w:val="auto"/>
            <w:lang w:val="en-GB"/>
          </w:rPr>
          <w:t>@vodokanal.te.ua</w:t>
        </w:r>
      </w:hyperlink>
    </w:p>
    <w:p w:rsidR="00565FD5" w:rsidRPr="00C33518" w:rsidRDefault="00565FD5" w:rsidP="00565FD5">
      <w:pPr>
        <w:suppressAutoHyphens/>
        <w:spacing w:line="0" w:lineRule="atLeast"/>
        <w:rPr>
          <w:lang w:val="en-GB"/>
        </w:rPr>
      </w:pPr>
    </w:p>
    <w:p w:rsidR="00565FD5" w:rsidRPr="00C33518" w:rsidRDefault="00565FD5" w:rsidP="00565FD5">
      <w:pPr>
        <w:suppressAutoHyphens/>
        <w:spacing w:line="0" w:lineRule="atLeast"/>
        <w:rPr>
          <w:b/>
          <w:bCs/>
          <w:spacing w:val="-2"/>
          <w:lang w:val="uk-UA"/>
        </w:rPr>
      </w:pPr>
      <w:r w:rsidRPr="00C33518">
        <w:rPr>
          <w:b/>
          <w:bCs/>
          <w:spacing w:val="-2"/>
        </w:rPr>
        <w:t>Address (2):</w:t>
      </w:r>
    </w:p>
    <w:p w:rsidR="00565FD5" w:rsidRPr="00C33518" w:rsidRDefault="00565FD5" w:rsidP="00565FD5">
      <w:pPr>
        <w:suppressAutoHyphens/>
        <w:spacing w:line="0" w:lineRule="atLeast"/>
        <w:rPr>
          <w:lang w:val="en-GB"/>
        </w:rPr>
      </w:pPr>
      <w:r w:rsidRPr="00C33518">
        <w:rPr>
          <w:lang w:val="en-GB"/>
        </w:rPr>
        <w:t>Utility Company “</w:t>
      </w:r>
      <w:proofErr w:type="spellStart"/>
      <w:r w:rsidRPr="00C33518">
        <w:rPr>
          <w:lang w:val="en-GB"/>
        </w:rPr>
        <w:t>Ternopilvodokanal</w:t>
      </w:r>
      <w:proofErr w:type="spellEnd"/>
      <w:r w:rsidRPr="00C33518">
        <w:rPr>
          <w:lang w:val="en-GB"/>
        </w:rPr>
        <w:t>”</w:t>
      </w:r>
    </w:p>
    <w:p w:rsidR="00565FD5" w:rsidRPr="00C33518" w:rsidRDefault="00565FD5" w:rsidP="00565FD5">
      <w:pPr>
        <w:tabs>
          <w:tab w:val="right" w:pos="7254"/>
        </w:tabs>
        <w:spacing w:line="0" w:lineRule="atLeast"/>
        <w:rPr>
          <w:lang w:val="en-GB"/>
        </w:rPr>
      </w:pPr>
      <w:r w:rsidRPr="00C33518">
        <w:rPr>
          <w:lang w:val="en-GB"/>
        </w:rPr>
        <w:t xml:space="preserve">Street Address: 7 </w:t>
      </w:r>
      <w:proofErr w:type="spellStart"/>
      <w:r w:rsidRPr="00C33518">
        <w:rPr>
          <w:lang w:val="en-GB"/>
        </w:rPr>
        <w:t>Tantsorova</w:t>
      </w:r>
      <w:proofErr w:type="spellEnd"/>
      <w:r w:rsidRPr="00C33518">
        <w:rPr>
          <w:lang w:val="en-GB"/>
        </w:rPr>
        <w:t xml:space="preserve"> Street</w:t>
      </w:r>
    </w:p>
    <w:p w:rsidR="00565FD5" w:rsidRPr="00C33518" w:rsidRDefault="00565FD5" w:rsidP="00565FD5">
      <w:pPr>
        <w:tabs>
          <w:tab w:val="right" w:pos="7254"/>
        </w:tabs>
        <w:spacing w:line="0" w:lineRule="atLeast"/>
        <w:rPr>
          <w:lang w:val="en-GB"/>
        </w:rPr>
      </w:pPr>
      <w:r w:rsidRPr="00C33518">
        <w:rPr>
          <w:lang w:val="en-GB"/>
        </w:rPr>
        <w:t>Floor/Room number: 2nd floor,</w:t>
      </w:r>
      <w:r w:rsidRPr="00C33518">
        <w:rPr>
          <w:lang w:val="uk-UA"/>
        </w:rPr>
        <w:t xml:space="preserve"> </w:t>
      </w:r>
      <w:r w:rsidRPr="00C33518">
        <w:rPr>
          <w:lang w:val="en-GB"/>
        </w:rPr>
        <w:t>Conference Hall</w:t>
      </w:r>
    </w:p>
    <w:p w:rsidR="00565FD5" w:rsidRPr="00C33518" w:rsidRDefault="00565FD5" w:rsidP="00565FD5">
      <w:pPr>
        <w:tabs>
          <w:tab w:val="right" w:pos="7254"/>
        </w:tabs>
        <w:spacing w:line="0" w:lineRule="atLeast"/>
        <w:rPr>
          <w:lang w:val="uk-UA"/>
        </w:rPr>
      </w:pPr>
      <w:r w:rsidRPr="00C33518">
        <w:rPr>
          <w:lang w:val="en-GB"/>
        </w:rPr>
        <w:t>City: Ternopil</w:t>
      </w:r>
    </w:p>
    <w:p w:rsidR="00565FD5" w:rsidRPr="00C33518" w:rsidRDefault="00565FD5" w:rsidP="00565FD5">
      <w:pPr>
        <w:tabs>
          <w:tab w:val="right" w:pos="7254"/>
        </w:tabs>
        <w:spacing w:line="0" w:lineRule="atLeast"/>
        <w:rPr>
          <w:lang w:val="uk-UA"/>
        </w:rPr>
      </w:pPr>
      <w:r w:rsidRPr="00C33518">
        <w:rPr>
          <w:lang w:val="en-GB"/>
        </w:rPr>
        <w:t>ZIP Code: 46008</w:t>
      </w:r>
    </w:p>
    <w:p w:rsidR="00565FD5" w:rsidRPr="00C33518" w:rsidRDefault="00565FD5" w:rsidP="00565FD5">
      <w:pPr>
        <w:tabs>
          <w:tab w:val="right" w:pos="7254"/>
        </w:tabs>
        <w:spacing w:line="0" w:lineRule="atLeast"/>
        <w:rPr>
          <w:lang w:val="uk-UA"/>
        </w:rPr>
      </w:pPr>
      <w:r w:rsidRPr="00C33518">
        <w:rPr>
          <w:lang w:val="en-GB"/>
        </w:rPr>
        <w:t>Country</w:t>
      </w:r>
      <w:r w:rsidRPr="00C33518">
        <w:rPr>
          <w:lang w:val="uk-UA"/>
        </w:rPr>
        <w:t xml:space="preserve">: </w:t>
      </w:r>
      <w:r w:rsidRPr="00C33518">
        <w:rPr>
          <w:lang w:val="en-GB"/>
        </w:rPr>
        <w:t>Ukraine</w:t>
      </w:r>
    </w:p>
    <w:p w:rsidR="00565FD5" w:rsidRPr="00C33518" w:rsidRDefault="00565FD5" w:rsidP="00565FD5">
      <w:pPr>
        <w:suppressAutoHyphens/>
        <w:spacing w:after="120"/>
        <w:rPr>
          <w:lang w:val="uk-UA"/>
        </w:rPr>
      </w:pP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spacing w:val="-2"/>
        </w:rPr>
      </w:pPr>
      <w:r w:rsidRPr="00C33518">
        <w:rPr>
          <w:rFonts w:eastAsia="SimSun"/>
          <w:b/>
          <w:bCs/>
          <w:spacing w:val="-2"/>
        </w:rPr>
        <w:t>Banking details of the Purchaser for payments in UAH and USD</w:t>
      </w:r>
      <w:r w:rsidRPr="00C33518">
        <w:rPr>
          <w:rFonts w:eastAsia="SimSun"/>
          <w:spacing w:val="-2"/>
        </w:rPr>
        <w:t>:</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spacing w:val="-2"/>
        </w:rPr>
      </w:pP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uk-UA"/>
        </w:rPr>
      </w:pPr>
      <w:r w:rsidRPr="00C33518">
        <w:rPr>
          <w:rFonts w:eastAsia="SimSun"/>
          <w:b/>
          <w:bCs/>
          <w:spacing w:val="-2"/>
          <w:lang w:val="uk-UA"/>
        </w:rPr>
        <w:t>1.</w:t>
      </w:r>
      <w:r w:rsidRPr="00C33518">
        <w:rPr>
          <w:rFonts w:eastAsia="SimSun"/>
          <w:b/>
          <w:bCs/>
          <w:spacing w:val="-2"/>
        </w:rPr>
        <w:t>Account No.</w:t>
      </w:r>
      <w:r w:rsidRPr="00C33518">
        <w:rPr>
          <w:rFonts w:eastAsia="SimSun"/>
          <w:spacing w:val="-2"/>
        </w:rPr>
        <w:t xml:space="preserve">: </w:t>
      </w:r>
      <w:r w:rsidR="00B22C5D" w:rsidRPr="00C33518">
        <w:rPr>
          <w:rFonts w:eastAsia="SimSun"/>
          <w:spacing w:val="-2"/>
        </w:rPr>
        <w:t>26003000021179</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en-GB"/>
        </w:rPr>
      </w:pPr>
      <w:r w:rsidRPr="00C33518">
        <w:rPr>
          <w:rFonts w:eastAsia="SimSun"/>
          <w:b/>
          <w:bCs/>
          <w:shd w:val="clear" w:color="auto" w:fill="FFFFFF"/>
        </w:rPr>
        <w:t>Name of the Bank</w:t>
      </w:r>
      <w:r w:rsidRPr="00C33518">
        <w:rPr>
          <w:rFonts w:eastAsia="SimSun"/>
          <w:b/>
          <w:bCs/>
          <w:lang w:val="uk-UA"/>
        </w:rPr>
        <w:t>:</w:t>
      </w:r>
      <w:r w:rsidRPr="00C33518">
        <w:rPr>
          <w:rFonts w:eastAsia="SimSun"/>
          <w:b/>
          <w:bCs/>
        </w:rPr>
        <w:t xml:space="preserve"> </w:t>
      </w:r>
      <w:r w:rsidRPr="00C33518">
        <w:rPr>
          <w:rFonts w:eastAsia="SimSun"/>
          <w:lang w:val="en-GB"/>
        </w:rPr>
        <w:t>The State Export-Import Bank of Ukraine</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uk-UA" w:eastAsia="ru-RU"/>
        </w:rPr>
      </w:pPr>
      <w:r w:rsidRPr="00C33518">
        <w:rPr>
          <w:rFonts w:eastAsia="SimSun"/>
          <w:b/>
          <w:bCs/>
          <w:spacing w:val="-2"/>
        </w:rPr>
        <w:t>MFO</w:t>
      </w:r>
      <w:r w:rsidRPr="00C33518">
        <w:rPr>
          <w:rFonts w:eastAsia="SimSun"/>
          <w:b/>
          <w:bCs/>
          <w:lang w:val="uk-UA"/>
        </w:rPr>
        <w:t>:</w:t>
      </w:r>
      <w:r w:rsidRPr="00C33518">
        <w:rPr>
          <w:rFonts w:eastAsia="SimSun"/>
          <w:b/>
          <w:bCs/>
        </w:rPr>
        <w:t xml:space="preserve"> </w:t>
      </w:r>
      <w:r w:rsidR="00B22C5D" w:rsidRPr="00C33518">
        <w:rPr>
          <w:rFonts w:eastAsia="SimSun"/>
          <w:lang w:val="uk-UA" w:eastAsia="ru-RU"/>
        </w:rPr>
        <w:t>322313</w:t>
      </w:r>
    </w:p>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uk-UA"/>
        </w:rPr>
      </w:pPr>
      <w:r w:rsidRPr="00C33518">
        <w:rPr>
          <w:rFonts w:eastAsia="SimSun"/>
          <w:b/>
          <w:bCs/>
        </w:rPr>
        <w:t>EDRPOU</w:t>
      </w:r>
      <w:r w:rsidRPr="00C33518">
        <w:rPr>
          <w:rFonts w:eastAsia="SimSun"/>
          <w:b/>
          <w:bCs/>
          <w:lang w:val="uk-UA"/>
        </w:rPr>
        <w:t xml:space="preserve">: </w:t>
      </w:r>
      <w:r w:rsidRPr="00C33518">
        <w:rPr>
          <w:rFonts w:eastAsia="SimSun"/>
          <w:lang w:val="uk-UA"/>
        </w:rPr>
        <w:t>03353845</w:t>
      </w:r>
    </w:p>
    <w:p w:rsidR="00565FD5"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center"/>
        <w:rPr>
          <w:b/>
          <w:bCs/>
          <w:lang w:val="en-GB"/>
        </w:rPr>
      </w:pPr>
      <w:r w:rsidRPr="00C33518">
        <w:rPr>
          <w:b/>
          <w:bCs/>
          <w:lang w:val="en-GB"/>
        </w:rPr>
        <w:t>Correspondent Banks (Intermediary)</w:t>
      </w:r>
    </w:p>
    <w:tbl>
      <w:tblPr>
        <w:tblpPr w:leftFromText="180" w:rightFromText="180" w:vertAnchor="text" w:horzAnchor="margin" w:tblpY="163"/>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2874"/>
        <w:gridCol w:w="2268"/>
        <w:gridCol w:w="2657"/>
      </w:tblGrid>
      <w:tr w:rsidR="00FE1694" w:rsidRPr="00C33518" w:rsidTr="00FE1694">
        <w:tc>
          <w:tcPr>
            <w:tcW w:w="1203" w:type="dxa"/>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Currency</w:t>
            </w:r>
          </w:p>
        </w:tc>
        <w:tc>
          <w:tcPr>
            <w:tcW w:w="2874" w:type="dxa"/>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Bank</w:t>
            </w:r>
          </w:p>
        </w:tc>
        <w:tc>
          <w:tcPr>
            <w:tcW w:w="2268" w:type="dxa"/>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SWIFT code</w:t>
            </w:r>
          </w:p>
        </w:tc>
        <w:tc>
          <w:tcPr>
            <w:tcW w:w="2657" w:type="dxa"/>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Correspondent account of the Purchaser’s bank</w:t>
            </w:r>
          </w:p>
        </w:tc>
      </w:tr>
      <w:tr w:rsidR="00FE1694" w:rsidRPr="00C33518" w:rsidTr="00FE1694">
        <w:tc>
          <w:tcPr>
            <w:tcW w:w="1203" w:type="dxa"/>
          </w:tcPr>
          <w:p w:rsidR="00FE1694" w:rsidRPr="00C33518" w:rsidRDefault="00FE1694" w:rsidP="00FE1694">
            <w:pPr>
              <w:snapToGrid w:val="0"/>
              <w:rPr>
                <w:b/>
                <w:lang w:val="en-GB"/>
              </w:rPr>
            </w:pPr>
            <w:r w:rsidRPr="00C33518">
              <w:rPr>
                <w:b/>
                <w:lang w:val="en-GB"/>
              </w:rPr>
              <w:t>USD</w:t>
            </w:r>
          </w:p>
        </w:tc>
        <w:tc>
          <w:tcPr>
            <w:tcW w:w="2874" w:type="dxa"/>
          </w:tcPr>
          <w:p w:rsidR="00FE1694" w:rsidRPr="00C33518" w:rsidRDefault="00FE1694" w:rsidP="00FE1694">
            <w:pPr>
              <w:snapToGrid w:val="0"/>
              <w:rPr>
                <w:lang w:val="en-GB"/>
              </w:rPr>
            </w:pPr>
            <w:r w:rsidRPr="00C33518">
              <w:rPr>
                <w:lang w:val="en-GB"/>
              </w:rPr>
              <w:t>Citibank N. A., New York, USA</w:t>
            </w:r>
          </w:p>
        </w:tc>
        <w:tc>
          <w:tcPr>
            <w:tcW w:w="2268" w:type="dxa"/>
          </w:tcPr>
          <w:p w:rsidR="00FE1694" w:rsidRPr="00C33518" w:rsidRDefault="00FE1694" w:rsidP="00FE1694">
            <w:pPr>
              <w:snapToGrid w:val="0"/>
              <w:rPr>
                <w:lang w:val="en-GB"/>
              </w:rPr>
            </w:pPr>
            <w:r w:rsidRPr="00C33518">
              <w:rPr>
                <w:lang w:val="en-GB"/>
              </w:rPr>
              <w:t>CITI US 33</w:t>
            </w:r>
          </w:p>
        </w:tc>
        <w:tc>
          <w:tcPr>
            <w:tcW w:w="2657" w:type="dxa"/>
          </w:tcPr>
          <w:p w:rsidR="00FE1694" w:rsidRPr="00C33518" w:rsidRDefault="00FE1694" w:rsidP="00FE1694">
            <w:pPr>
              <w:snapToGrid w:val="0"/>
              <w:rPr>
                <w:lang w:val="en-GB"/>
              </w:rPr>
            </w:pPr>
            <w:r w:rsidRPr="00C33518">
              <w:rPr>
                <w:lang w:val="en-GB"/>
              </w:rPr>
              <w:t>36083522</w:t>
            </w:r>
          </w:p>
        </w:tc>
      </w:tr>
      <w:tr w:rsidR="00FE1694" w:rsidRPr="00C33518" w:rsidTr="00FE1694">
        <w:tc>
          <w:tcPr>
            <w:tcW w:w="1203" w:type="dxa"/>
          </w:tcPr>
          <w:p w:rsidR="00FE1694" w:rsidRPr="00C33518" w:rsidRDefault="00FE1694" w:rsidP="00FE1694">
            <w:pPr>
              <w:snapToGrid w:val="0"/>
              <w:rPr>
                <w:b/>
                <w:lang w:val="en-GB"/>
              </w:rPr>
            </w:pPr>
            <w:r w:rsidRPr="00C33518">
              <w:rPr>
                <w:b/>
                <w:lang w:val="en-GB"/>
              </w:rPr>
              <w:lastRenderedPageBreak/>
              <w:t>USD</w:t>
            </w:r>
          </w:p>
        </w:tc>
        <w:tc>
          <w:tcPr>
            <w:tcW w:w="2874" w:type="dxa"/>
          </w:tcPr>
          <w:p w:rsidR="00FE1694" w:rsidRPr="00C33518" w:rsidRDefault="00FE1694" w:rsidP="00FE1694">
            <w:pPr>
              <w:snapToGrid w:val="0"/>
              <w:rPr>
                <w:lang w:val="en-GB"/>
              </w:rPr>
            </w:pPr>
            <w:r w:rsidRPr="00C33518">
              <w:rPr>
                <w:lang w:val="en-GB"/>
              </w:rPr>
              <w:t>JP Morgan Chase Bank, N.A., New York, USA</w:t>
            </w:r>
          </w:p>
        </w:tc>
        <w:tc>
          <w:tcPr>
            <w:tcW w:w="2268" w:type="dxa"/>
          </w:tcPr>
          <w:p w:rsidR="00FE1694" w:rsidRPr="00C33518" w:rsidRDefault="00FE1694" w:rsidP="00FE1694">
            <w:pPr>
              <w:snapToGrid w:val="0"/>
              <w:rPr>
                <w:lang w:val="en-GB"/>
              </w:rPr>
            </w:pPr>
            <w:r w:rsidRPr="00C33518">
              <w:rPr>
                <w:lang w:val="en-GB"/>
              </w:rPr>
              <w:t>CHAS US 33</w:t>
            </w:r>
          </w:p>
        </w:tc>
        <w:tc>
          <w:tcPr>
            <w:tcW w:w="2657" w:type="dxa"/>
          </w:tcPr>
          <w:p w:rsidR="00FE1694" w:rsidRPr="00C33518" w:rsidRDefault="00FE1694" w:rsidP="00FE1694">
            <w:pPr>
              <w:snapToGrid w:val="0"/>
              <w:rPr>
                <w:lang w:val="en-GB"/>
              </w:rPr>
            </w:pPr>
            <w:r w:rsidRPr="00C33518">
              <w:rPr>
                <w:lang w:val="en-GB"/>
              </w:rPr>
              <w:t>400-124432</w:t>
            </w:r>
          </w:p>
        </w:tc>
      </w:tr>
      <w:tr w:rsidR="00FE1694" w:rsidRPr="00C33518" w:rsidTr="00FE1694">
        <w:tc>
          <w:tcPr>
            <w:tcW w:w="1203" w:type="dxa"/>
          </w:tcPr>
          <w:p w:rsidR="00FE1694" w:rsidRPr="00C33518" w:rsidRDefault="00FE1694" w:rsidP="00FE1694">
            <w:pPr>
              <w:snapToGrid w:val="0"/>
              <w:rPr>
                <w:b/>
                <w:lang w:val="en-GB"/>
              </w:rPr>
            </w:pPr>
            <w:r w:rsidRPr="00C33518">
              <w:rPr>
                <w:b/>
                <w:lang w:val="en-GB"/>
              </w:rPr>
              <w:t>USD</w:t>
            </w:r>
          </w:p>
        </w:tc>
        <w:tc>
          <w:tcPr>
            <w:tcW w:w="2874" w:type="dxa"/>
          </w:tcPr>
          <w:p w:rsidR="00FE1694" w:rsidRPr="00C33518" w:rsidRDefault="00FE1694" w:rsidP="00FE1694">
            <w:pPr>
              <w:snapToGrid w:val="0"/>
              <w:rPr>
                <w:lang w:val="en-GB"/>
              </w:rPr>
            </w:pPr>
            <w:r w:rsidRPr="00C33518">
              <w:rPr>
                <w:lang w:val="en-GB"/>
              </w:rPr>
              <w:t>Deutsche Bank Trust Company Americas, New York, USA</w:t>
            </w:r>
          </w:p>
        </w:tc>
        <w:tc>
          <w:tcPr>
            <w:tcW w:w="2268" w:type="dxa"/>
          </w:tcPr>
          <w:p w:rsidR="00FE1694" w:rsidRPr="00C33518" w:rsidRDefault="00FE1694" w:rsidP="00FE1694">
            <w:pPr>
              <w:snapToGrid w:val="0"/>
              <w:rPr>
                <w:lang w:val="en-GB"/>
              </w:rPr>
            </w:pPr>
            <w:r w:rsidRPr="00C33518">
              <w:rPr>
                <w:lang w:val="en-GB"/>
              </w:rPr>
              <w:t>BKTR US 33</w:t>
            </w:r>
          </w:p>
        </w:tc>
        <w:tc>
          <w:tcPr>
            <w:tcW w:w="2657" w:type="dxa"/>
          </w:tcPr>
          <w:p w:rsidR="00FE1694" w:rsidRPr="00C33518" w:rsidRDefault="00FE1694" w:rsidP="00FE1694">
            <w:pPr>
              <w:snapToGrid w:val="0"/>
              <w:rPr>
                <w:lang w:val="en-GB"/>
              </w:rPr>
            </w:pPr>
            <w:r w:rsidRPr="00C33518">
              <w:rPr>
                <w:lang w:val="en-GB"/>
              </w:rPr>
              <w:t>04094227</w:t>
            </w:r>
          </w:p>
        </w:tc>
      </w:tr>
    </w:tbl>
    <w:p w:rsidR="00FE1694" w:rsidRPr="00C33518" w:rsidRDefault="00FE1694"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spacing w:val="-2"/>
        </w:rPr>
      </w:pP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en-GB"/>
        </w:rPr>
      </w:pPr>
      <w:r w:rsidRPr="00C33518">
        <w:rPr>
          <w:rFonts w:eastAsia="SimSun"/>
          <w:b/>
          <w:bCs/>
          <w:spacing w:val="-2"/>
        </w:rPr>
        <w:t>2. Account No.</w:t>
      </w:r>
      <w:r w:rsidRPr="00C33518">
        <w:rPr>
          <w:rFonts w:eastAsia="SimSun"/>
          <w:spacing w:val="-2"/>
        </w:rPr>
        <w:t xml:space="preserve">: </w:t>
      </w:r>
      <w:r w:rsidRPr="00C33518">
        <w:rPr>
          <w:rFonts w:eastAsia="SimSun"/>
          <w:lang w:val="en-GB"/>
        </w:rPr>
        <w:t>26008055110160</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en-GB"/>
        </w:rPr>
      </w:pPr>
      <w:r w:rsidRPr="00C33518">
        <w:rPr>
          <w:rFonts w:eastAsia="SimSun"/>
          <w:b/>
          <w:bCs/>
          <w:shd w:val="clear" w:color="auto" w:fill="FFFFFF"/>
        </w:rPr>
        <w:t>Name of the Bank</w:t>
      </w:r>
      <w:r w:rsidRPr="00C33518">
        <w:rPr>
          <w:rFonts w:eastAsia="SimSun"/>
          <w:b/>
          <w:bCs/>
          <w:lang w:val="uk-UA"/>
        </w:rPr>
        <w:t>:</w:t>
      </w:r>
      <w:r w:rsidRPr="00C33518">
        <w:rPr>
          <w:rFonts w:eastAsia="SimSun"/>
          <w:b/>
          <w:bCs/>
        </w:rPr>
        <w:t xml:space="preserve"> </w:t>
      </w:r>
      <w:r w:rsidR="00FE1694" w:rsidRPr="00C33518">
        <w:rPr>
          <w:rFonts w:eastAsia="SimSun"/>
          <w:bCs/>
        </w:rPr>
        <w:t>PJSC “</w:t>
      </w:r>
      <w:proofErr w:type="spellStart"/>
      <w:r w:rsidRPr="00C33518">
        <w:rPr>
          <w:rFonts w:eastAsia="SimSun"/>
          <w:lang w:val="en-GB"/>
        </w:rPr>
        <w:t>Privatbank</w:t>
      </w:r>
      <w:proofErr w:type="spellEnd"/>
      <w:r w:rsidR="00FE1694" w:rsidRPr="00C33518">
        <w:rPr>
          <w:rFonts w:eastAsia="SimSun"/>
          <w:lang w:val="en-GB"/>
        </w:rPr>
        <w:t>”</w:t>
      </w:r>
      <w:r w:rsidRPr="00C33518">
        <w:rPr>
          <w:rFonts w:eastAsia="SimSun"/>
          <w:lang w:val="en-GB"/>
        </w:rPr>
        <w:t xml:space="preserve">, </w:t>
      </w:r>
      <w:r w:rsidR="00F75EB7" w:rsidRPr="00C33518">
        <w:rPr>
          <w:rFonts w:eastAsia="SimSun"/>
          <w:lang w:val="en-GB"/>
        </w:rPr>
        <w:t>Kyiv</w:t>
      </w:r>
      <w:r w:rsidRPr="00C33518">
        <w:rPr>
          <w:rFonts w:eastAsia="SimSun"/>
          <w:lang w:val="en-GB"/>
        </w:rPr>
        <w:t xml:space="preserve"> Ukraine</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en-GB"/>
        </w:rPr>
      </w:pPr>
      <w:r w:rsidRPr="00C33518">
        <w:rPr>
          <w:rFonts w:eastAsia="SimSun"/>
          <w:b/>
          <w:bCs/>
          <w:lang w:val="en-GB"/>
        </w:rPr>
        <w:t>SWIFT Code</w:t>
      </w:r>
      <w:r w:rsidRPr="00C33518">
        <w:rPr>
          <w:rFonts w:eastAsia="SimSun"/>
          <w:spacing w:val="-2"/>
          <w:lang w:val="en-GB"/>
        </w:rPr>
        <w:t xml:space="preserve">: </w:t>
      </w:r>
      <w:r w:rsidRPr="00C33518">
        <w:rPr>
          <w:rFonts w:eastAsia="SimSun"/>
          <w:lang w:val="en-GB"/>
        </w:rPr>
        <w:t>PBANUA2X</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uk-UA"/>
        </w:rPr>
      </w:pPr>
      <w:r w:rsidRPr="00C33518">
        <w:rPr>
          <w:rFonts w:eastAsia="SimSun"/>
          <w:b/>
          <w:bCs/>
          <w:spacing w:val="-2"/>
        </w:rPr>
        <w:t>MFO</w:t>
      </w:r>
      <w:r w:rsidRPr="00C33518">
        <w:rPr>
          <w:rFonts w:eastAsia="SimSun"/>
          <w:b/>
          <w:bCs/>
          <w:lang w:val="uk-UA"/>
        </w:rPr>
        <w:t>:</w:t>
      </w:r>
      <w:r w:rsidRPr="00C33518">
        <w:rPr>
          <w:rFonts w:eastAsia="SimSun"/>
          <w:lang w:val="uk-UA"/>
        </w:rPr>
        <w:t xml:space="preserve"> 338</w:t>
      </w:r>
      <w:r w:rsidR="00FE1694" w:rsidRPr="00C33518">
        <w:rPr>
          <w:rFonts w:eastAsia="SimSun"/>
        </w:rPr>
        <w:t>7</w:t>
      </w:r>
      <w:r w:rsidRPr="00C33518">
        <w:rPr>
          <w:rFonts w:eastAsia="SimSun"/>
          <w:lang w:val="uk-UA"/>
        </w:rPr>
        <w:t>83</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uk-UA"/>
        </w:rPr>
      </w:pPr>
      <w:r w:rsidRPr="00C33518">
        <w:rPr>
          <w:rFonts w:eastAsia="SimSun"/>
          <w:b/>
          <w:bCs/>
        </w:rPr>
        <w:t>EDRPOU</w:t>
      </w:r>
      <w:r w:rsidRPr="00C33518">
        <w:rPr>
          <w:rFonts w:eastAsia="SimSun"/>
          <w:b/>
          <w:bCs/>
          <w:lang w:val="uk-UA"/>
        </w:rPr>
        <w:t xml:space="preserve">: </w:t>
      </w:r>
      <w:r w:rsidRPr="00C33518">
        <w:rPr>
          <w:rFonts w:eastAsia="SimSun"/>
          <w:lang w:val="uk-UA"/>
        </w:rPr>
        <w:t>03353845</w:t>
      </w:r>
    </w:p>
    <w:p w:rsidR="00565FD5" w:rsidRPr="00C33518" w:rsidRDefault="00565FD5" w:rsidP="00565FD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SimSun"/>
          <w:lang w:val="en-GB"/>
        </w:rPr>
      </w:pPr>
      <w:r w:rsidRPr="00C33518">
        <w:rPr>
          <w:rFonts w:eastAsia="SimSun"/>
          <w:b/>
          <w:bCs/>
          <w:lang w:val="en-GB"/>
        </w:rPr>
        <w:t>IBAN Code</w:t>
      </w:r>
      <w:r w:rsidRPr="00C33518">
        <w:rPr>
          <w:rFonts w:eastAsia="SimSun"/>
          <w:b/>
          <w:bCs/>
          <w:lang w:val="uk-UA"/>
        </w:rPr>
        <w:t xml:space="preserve">: </w:t>
      </w:r>
      <w:r w:rsidRPr="00C33518">
        <w:rPr>
          <w:rFonts w:eastAsia="SimSun"/>
          <w:lang w:val="en-GB"/>
        </w:rPr>
        <w:t>UA703387830000026008055110160</w:t>
      </w:r>
    </w:p>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center"/>
        <w:rPr>
          <w:rFonts w:eastAsia="SimSun"/>
          <w:b/>
          <w:lang w:val="en-GB"/>
        </w:rPr>
      </w:pPr>
      <w:r w:rsidRPr="00C33518">
        <w:rPr>
          <w:rFonts w:eastAsia="SimSun"/>
          <w:b/>
          <w:lang w:val="en-GB"/>
        </w:rPr>
        <w:t>Correspondent Bank (Intermediary)</w:t>
      </w:r>
    </w:p>
    <w:tbl>
      <w:tblPr>
        <w:tblW w:w="0" w:type="auto"/>
        <w:tblInd w:w="-30" w:type="dxa"/>
        <w:tblLayout w:type="fixed"/>
        <w:tblLook w:val="04A0" w:firstRow="1" w:lastRow="0" w:firstColumn="1" w:lastColumn="0" w:noHBand="0" w:noVBand="1"/>
      </w:tblPr>
      <w:tblGrid>
        <w:gridCol w:w="1203"/>
        <w:gridCol w:w="2874"/>
        <w:gridCol w:w="2268"/>
        <w:gridCol w:w="2717"/>
      </w:tblGrid>
      <w:tr w:rsidR="00FE1694" w:rsidRPr="00C33518" w:rsidTr="005C39FD">
        <w:tc>
          <w:tcPr>
            <w:tcW w:w="1203" w:type="dxa"/>
            <w:tcBorders>
              <w:top w:val="single" w:sz="4" w:space="0" w:color="000000"/>
              <w:left w:val="single" w:sz="4" w:space="0" w:color="000000"/>
              <w:bottom w:val="single" w:sz="4" w:space="0" w:color="000000"/>
              <w:right w:val="nil"/>
            </w:tcBorders>
            <w:hideMark/>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Currency</w:t>
            </w:r>
          </w:p>
        </w:tc>
        <w:tc>
          <w:tcPr>
            <w:tcW w:w="2874" w:type="dxa"/>
            <w:tcBorders>
              <w:top w:val="single" w:sz="4" w:space="0" w:color="000000"/>
              <w:left w:val="single" w:sz="4" w:space="0" w:color="000000"/>
              <w:bottom w:val="single" w:sz="4" w:space="0" w:color="000000"/>
              <w:right w:val="nil"/>
            </w:tcBorders>
            <w:hideMark/>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Bank</w:t>
            </w:r>
          </w:p>
        </w:tc>
        <w:tc>
          <w:tcPr>
            <w:tcW w:w="2268" w:type="dxa"/>
            <w:tcBorders>
              <w:top w:val="single" w:sz="4" w:space="0" w:color="000000"/>
              <w:left w:val="single" w:sz="4" w:space="0" w:color="000000"/>
              <w:bottom w:val="single" w:sz="4" w:space="0" w:color="000000"/>
              <w:right w:val="nil"/>
            </w:tcBorders>
            <w:hideMark/>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SWIFT code</w:t>
            </w:r>
          </w:p>
        </w:tc>
        <w:tc>
          <w:tcPr>
            <w:tcW w:w="2717" w:type="dxa"/>
            <w:tcBorders>
              <w:top w:val="single" w:sz="4" w:space="0" w:color="000000"/>
              <w:left w:val="single" w:sz="4" w:space="0" w:color="000000"/>
              <w:bottom w:val="single" w:sz="4" w:space="0" w:color="000000"/>
              <w:right w:val="single" w:sz="4" w:space="0" w:color="000000"/>
            </w:tcBorders>
            <w:hideMark/>
          </w:tcPr>
          <w:p w:rsidR="00FE1694" w:rsidRPr="00C33518" w:rsidRDefault="00FE1694" w:rsidP="00FE16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2"/>
                <w:szCs w:val="22"/>
              </w:rPr>
            </w:pPr>
            <w:r w:rsidRPr="00C33518">
              <w:rPr>
                <w:b/>
                <w:bCs/>
                <w:sz w:val="22"/>
                <w:szCs w:val="22"/>
              </w:rPr>
              <w:t>Correspondent account of the Purchaser’s bank</w:t>
            </w:r>
          </w:p>
        </w:tc>
      </w:tr>
      <w:tr w:rsidR="00FE1694" w:rsidTr="005C39FD">
        <w:tc>
          <w:tcPr>
            <w:tcW w:w="1203" w:type="dxa"/>
            <w:tcBorders>
              <w:top w:val="single" w:sz="4" w:space="0" w:color="000000"/>
              <w:left w:val="single" w:sz="4" w:space="0" w:color="000000"/>
              <w:bottom w:val="single" w:sz="4" w:space="0" w:color="000000"/>
              <w:right w:val="nil"/>
            </w:tcBorders>
            <w:hideMark/>
          </w:tcPr>
          <w:p w:rsidR="00FE1694" w:rsidRPr="00C33518" w:rsidRDefault="00FE1694" w:rsidP="005C39FD">
            <w:pPr>
              <w:snapToGrid w:val="0"/>
              <w:rPr>
                <w:b/>
                <w:lang w:val="en-GB"/>
              </w:rPr>
            </w:pPr>
            <w:r w:rsidRPr="00C33518">
              <w:rPr>
                <w:b/>
                <w:lang w:val="en-GB"/>
              </w:rPr>
              <w:t>USD</w:t>
            </w:r>
          </w:p>
        </w:tc>
        <w:tc>
          <w:tcPr>
            <w:tcW w:w="2874" w:type="dxa"/>
            <w:tcBorders>
              <w:top w:val="single" w:sz="4" w:space="0" w:color="000000"/>
              <w:left w:val="single" w:sz="4" w:space="0" w:color="000000"/>
              <w:bottom w:val="single" w:sz="4" w:space="0" w:color="000000"/>
              <w:right w:val="nil"/>
            </w:tcBorders>
            <w:hideMark/>
          </w:tcPr>
          <w:p w:rsidR="00FE1694" w:rsidRPr="00C33518" w:rsidRDefault="00FE1694" w:rsidP="005C39FD">
            <w:pPr>
              <w:snapToGrid w:val="0"/>
              <w:rPr>
                <w:lang w:val="en-GB"/>
              </w:rPr>
            </w:pPr>
            <w:r w:rsidRPr="00C33518">
              <w:rPr>
                <w:lang w:val="en-GB"/>
              </w:rPr>
              <w:t>JP Morgan Chase Bank, New York, USA</w:t>
            </w:r>
          </w:p>
        </w:tc>
        <w:tc>
          <w:tcPr>
            <w:tcW w:w="2268" w:type="dxa"/>
            <w:tcBorders>
              <w:top w:val="single" w:sz="4" w:space="0" w:color="000000"/>
              <w:left w:val="single" w:sz="4" w:space="0" w:color="000000"/>
              <w:bottom w:val="single" w:sz="4" w:space="0" w:color="000000"/>
              <w:right w:val="nil"/>
            </w:tcBorders>
            <w:hideMark/>
          </w:tcPr>
          <w:p w:rsidR="00FE1694" w:rsidRPr="00C33518" w:rsidRDefault="00FE1694" w:rsidP="005C39FD">
            <w:pPr>
              <w:snapToGrid w:val="0"/>
              <w:rPr>
                <w:lang w:val="en-GB"/>
              </w:rPr>
            </w:pPr>
            <w:r w:rsidRPr="00C33518">
              <w:rPr>
                <w:lang w:val="en-GB"/>
              </w:rPr>
              <w:t>CHASUS33</w:t>
            </w:r>
          </w:p>
        </w:tc>
        <w:tc>
          <w:tcPr>
            <w:tcW w:w="2717" w:type="dxa"/>
            <w:tcBorders>
              <w:top w:val="single" w:sz="4" w:space="0" w:color="000000"/>
              <w:left w:val="single" w:sz="4" w:space="0" w:color="000000"/>
              <w:bottom w:val="single" w:sz="4" w:space="0" w:color="000000"/>
              <w:right w:val="single" w:sz="4" w:space="0" w:color="000000"/>
            </w:tcBorders>
            <w:hideMark/>
          </w:tcPr>
          <w:p w:rsidR="00FE1694" w:rsidRDefault="00FE1694" w:rsidP="005C39FD">
            <w:pPr>
              <w:snapToGrid w:val="0"/>
              <w:rPr>
                <w:lang w:val="en-GB"/>
              </w:rPr>
            </w:pPr>
            <w:r w:rsidRPr="00C33518">
              <w:rPr>
                <w:lang w:val="en-GB"/>
              </w:rPr>
              <w:t>890-0085-754</w:t>
            </w:r>
          </w:p>
        </w:tc>
      </w:tr>
    </w:tbl>
    <w:p w:rsidR="00270E6E" w:rsidRPr="005D1DD1" w:rsidRDefault="00270E6E" w:rsidP="00E562B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0" w:after="20"/>
        <w:jc w:val="both"/>
      </w:pPr>
    </w:p>
    <w:sectPr w:rsidR="00270E6E" w:rsidRPr="005D1DD1" w:rsidSect="00196B7B">
      <w:headerReference w:type="default" r:id="rId11"/>
      <w:pgSz w:w="12242" w:h="15842" w:code="1"/>
      <w:pgMar w:top="1134" w:right="144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61F" w:rsidRDefault="0018761F">
      <w:r>
        <w:separator/>
      </w:r>
    </w:p>
  </w:endnote>
  <w:endnote w:type="continuationSeparator" w:id="0">
    <w:p w:rsidR="0018761F" w:rsidRDefault="0018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61F" w:rsidRDefault="0018761F">
      <w:r>
        <w:separator/>
      </w:r>
    </w:p>
  </w:footnote>
  <w:footnote w:type="continuationSeparator" w:id="0">
    <w:p w:rsidR="0018761F" w:rsidRDefault="00187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A5C" w:rsidRDefault="00DA18FB">
    <w:pPr>
      <w:pStyle w:val="a9"/>
      <w:ind w:right="72"/>
    </w:pPr>
    <w:r>
      <w:rPr>
        <w:rStyle w:val="a8"/>
      </w:rPr>
      <w:fldChar w:fldCharType="begin"/>
    </w:r>
    <w:r>
      <w:rPr>
        <w:rStyle w:val="a8"/>
      </w:rPr>
      <w:instrText xml:space="preserve"> PAGE </w:instrText>
    </w:r>
    <w:r>
      <w:rPr>
        <w:rStyle w:val="a8"/>
      </w:rPr>
      <w:fldChar w:fldCharType="separate"/>
    </w:r>
    <w:r w:rsidR="00031404">
      <w:rPr>
        <w:rStyle w:val="a8"/>
        <w:noProof/>
      </w:rPr>
      <w:t>2</w:t>
    </w:r>
    <w:r>
      <w:rPr>
        <w:rStyle w:val="a8"/>
      </w:rPr>
      <w:fldChar w:fldCharType="end"/>
    </w:r>
    <w:r>
      <w:rPr>
        <w:rStyle w:val="a8"/>
      </w:rPr>
      <w:tab/>
    </w:r>
    <w:proofErr w:type="spellStart"/>
    <w:r>
      <w:rPr>
        <w:rStyle w:val="a8"/>
      </w:rPr>
      <w:t>Invitation</w:t>
    </w:r>
    <w:proofErr w:type="spellEnd"/>
    <w:r>
      <w:rPr>
        <w:rStyle w:val="a8"/>
      </w:rPr>
      <w:t xml:space="preserve"> </w:t>
    </w:r>
    <w:proofErr w:type="spellStart"/>
    <w:r>
      <w:rPr>
        <w:rStyle w:val="a8"/>
      </w:rPr>
      <w:t>for</w:t>
    </w:r>
    <w:proofErr w:type="spellEnd"/>
    <w:r>
      <w:rPr>
        <w:rStyle w:val="a8"/>
      </w:rPr>
      <w:t xml:space="preserve"> </w:t>
    </w:r>
    <w:proofErr w:type="spellStart"/>
    <w:r>
      <w:rPr>
        <w:rStyle w:val="a8"/>
      </w:rPr>
      <w:t>Bids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1D87"/>
    <w:multiLevelType w:val="hybridMultilevel"/>
    <w:tmpl w:val="F7FE8B46"/>
    <w:lvl w:ilvl="0" w:tplc="5B6A7D3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D5"/>
    <w:rsid w:val="00031404"/>
    <w:rsid w:val="00033DCF"/>
    <w:rsid w:val="00126FCA"/>
    <w:rsid w:val="0018761F"/>
    <w:rsid w:val="00270E6E"/>
    <w:rsid w:val="002743EF"/>
    <w:rsid w:val="00357480"/>
    <w:rsid w:val="004C6593"/>
    <w:rsid w:val="004D335A"/>
    <w:rsid w:val="00565FD5"/>
    <w:rsid w:val="005B735B"/>
    <w:rsid w:val="005D1DD1"/>
    <w:rsid w:val="006244B4"/>
    <w:rsid w:val="006E7A63"/>
    <w:rsid w:val="00737B58"/>
    <w:rsid w:val="007604FF"/>
    <w:rsid w:val="00843163"/>
    <w:rsid w:val="00916997"/>
    <w:rsid w:val="00923768"/>
    <w:rsid w:val="00A4538B"/>
    <w:rsid w:val="00B22C5D"/>
    <w:rsid w:val="00BF0F66"/>
    <w:rsid w:val="00C33518"/>
    <w:rsid w:val="00C61614"/>
    <w:rsid w:val="00C631E1"/>
    <w:rsid w:val="00D00085"/>
    <w:rsid w:val="00DA18FB"/>
    <w:rsid w:val="00E067F9"/>
    <w:rsid w:val="00E562BA"/>
    <w:rsid w:val="00E60F8C"/>
    <w:rsid w:val="00EC1849"/>
    <w:rsid w:val="00F13B56"/>
    <w:rsid w:val="00F75EB7"/>
    <w:rsid w:val="00FE1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A1E1A-5A1E-4815-8419-0CA9FECA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69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ClauseText">
    <w:name w:val="Sub-Clause Text"/>
    <w:basedOn w:val="a"/>
    <w:uiPriority w:val="99"/>
    <w:rsid w:val="00565FD5"/>
    <w:pPr>
      <w:spacing w:before="120" w:after="120"/>
      <w:jc w:val="both"/>
    </w:pPr>
    <w:rPr>
      <w:spacing w:val="-4"/>
    </w:rPr>
  </w:style>
  <w:style w:type="character" w:styleId="a3">
    <w:name w:val="Hyperlink"/>
    <w:uiPriority w:val="99"/>
    <w:rsid w:val="00565FD5"/>
    <w:rPr>
      <w:rFonts w:ascii="Times New Roman" w:hAnsi="Times New Roman" w:cs="Times New Roman"/>
      <w:color w:val="0000FF"/>
      <w:u w:val="single"/>
    </w:rPr>
  </w:style>
  <w:style w:type="paragraph" w:styleId="a4">
    <w:name w:val="footer"/>
    <w:basedOn w:val="a"/>
    <w:link w:val="a5"/>
    <w:uiPriority w:val="99"/>
    <w:rsid w:val="00565FD5"/>
    <w:pPr>
      <w:tabs>
        <w:tab w:val="right" w:leader="underscore" w:pos="9504"/>
      </w:tabs>
      <w:spacing w:before="120"/>
    </w:pPr>
    <w:rPr>
      <w:lang w:val="x-none" w:eastAsia="x-none"/>
    </w:rPr>
  </w:style>
  <w:style w:type="character" w:customStyle="1" w:styleId="a5">
    <w:name w:val="Нижній колонтитул Знак"/>
    <w:basedOn w:val="a0"/>
    <w:link w:val="a4"/>
    <w:uiPriority w:val="99"/>
    <w:rsid w:val="00565FD5"/>
    <w:rPr>
      <w:rFonts w:ascii="Times New Roman" w:eastAsia="Times New Roman" w:hAnsi="Times New Roman" w:cs="Times New Roman"/>
      <w:sz w:val="24"/>
      <w:szCs w:val="24"/>
      <w:lang w:val="x-none" w:eastAsia="x-none"/>
    </w:rPr>
  </w:style>
  <w:style w:type="paragraph" w:styleId="a6">
    <w:name w:val="Body Text"/>
    <w:basedOn w:val="a"/>
    <w:link w:val="a7"/>
    <w:uiPriority w:val="99"/>
    <w:rsid w:val="00565FD5"/>
    <w:pPr>
      <w:jc w:val="both"/>
    </w:pPr>
    <w:rPr>
      <w:lang w:val="x-none" w:eastAsia="x-none"/>
    </w:rPr>
  </w:style>
  <w:style w:type="character" w:customStyle="1" w:styleId="a7">
    <w:name w:val="Основний текст Знак"/>
    <w:basedOn w:val="a0"/>
    <w:link w:val="a6"/>
    <w:uiPriority w:val="99"/>
    <w:rsid w:val="00565FD5"/>
    <w:rPr>
      <w:rFonts w:ascii="Times New Roman" w:eastAsia="Times New Roman" w:hAnsi="Times New Roman" w:cs="Times New Roman"/>
      <w:sz w:val="24"/>
      <w:szCs w:val="24"/>
      <w:lang w:val="x-none" w:eastAsia="x-none"/>
    </w:rPr>
  </w:style>
  <w:style w:type="character" w:styleId="a8">
    <w:name w:val="page number"/>
    <w:uiPriority w:val="99"/>
    <w:rsid w:val="00565FD5"/>
    <w:rPr>
      <w:rFonts w:ascii="Times New Roman" w:hAnsi="Times New Roman" w:cs="Times New Roman"/>
    </w:rPr>
  </w:style>
  <w:style w:type="paragraph" w:styleId="a9">
    <w:name w:val="header"/>
    <w:basedOn w:val="a"/>
    <w:link w:val="aa"/>
    <w:uiPriority w:val="99"/>
    <w:rsid w:val="00565FD5"/>
    <w:pPr>
      <w:pBdr>
        <w:bottom w:val="single" w:sz="4" w:space="1" w:color="000000"/>
      </w:pBdr>
      <w:tabs>
        <w:tab w:val="right" w:pos="9000"/>
      </w:tabs>
      <w:jc w:val="both"/>
    </w:pPr>
    <w:rPr>
      <w:sz w:val="20"/>
      <w:szCs w:val="20"/>
      <w:lang w:val="x-none" w:eastAsia="x-none"/>
    </w:rPr>
  </w:style>
  <w:style w:type="character" w:customStyle="1" w:styleId="aa">
    <w:name w:val="Верхній колонтитул Знак"/>
    <w:basedOn w:val="a0"/>
    <w:link w:val="a9"/>
    <w:uiPriority w:val="99"/>
    <w:rsid w:val="00565FD5"/>
    <w:rPr>
      <w:rFonts w:ascii="Times New Roman" w:eastAsia="Times New Roman" w:hAnsi="Times New Roman" w:cs="Times New Roman"/>
      <w:sz w:val="20"/>
      <w:szCs w:val="20"/>
      <w:lang w:val="x-none" w:eastAsia="x-none"/>
    </w:rPr>
  </w:style>
  <w:style w:type="paragraph" w:customStyle="1" w:styleId="TextBox">
    <w:name w:val="Text Box"/>
    <w:uiPriority w:val="99"/>
    <w:rsid w:val="00565FD5"/>
    <w:pPr>
      <w:keepNext/>
      <w:keepLines/>
      <w:tabs>
        <w:tab w:val="left" w:pos="-720"/>
      </w:tabs>
      <w:suppressAutoHyphens/>
      <w:spacing w:after="0" w:line="240" w:lineRule="auto"/>
      <w:jc w:val="both"/>
    </w:pPr>
    <w:rPr>
      <w:rFonts w:ascii="Times New Roman" w:eastAsia="Times New Roman" w:hAnsi="Times New Roman" w:cs="Times New Roman"/>
      <w:spacing w:val="-2"/>
      <w:lang w:val="en-US"/>
    </w:rPr>
  </w:style>
  <w:style w:type="paragraph" w:customStyle="1" w:styleId="Heading1a">
    <w:name w:val="Heading 1a"/>
    <w:uiPriority w:val="99"/>
    <w:rsid w:val="00565FD5"/>
    <w:pPr>
      <w:keepNext/>
      <w:keepLines/>
      <w:tabs>
        <w:tab w:val="left" w:pos="-720"/>
      </w:tabs>
      <w:suppressAutoHyphens/>
      <w:spacing w:after="0" w:line="240" w:lineRule="auto"/>
      <w:jc w:val="center"/>
    </w:pPr>
    <w:rPr>
      <w:rFonts w:ascii="Times New Roman" w:eastAsia="Times New Roman" w:hAnsi="Times New Roman" w:cs="Times New Roman"/>
      <w:b/>
      <w:bCs/>
      <w:smallCaps/>
      <w:sz w:val="32"/>
      <w:szCs w:val="32"/>
      <w:lang w:val="en-US"/>
    </w:rPr>
  </w:style>
  <w:style w:type="character" w:styleId="ab">
    <w:name w:val="Emphasis"/>
    <w:uiPriority w:val="99"/>
    <w:qFormat/>
    <w:rsid w:val="00565FD5"/>
    <w:rPr>
      <w:rFonts w:ascii="Times New Roman" w:hAnsi="Times New Roman" w:cs="Times New Roman"/>
      <w:i/>
      <w:iCs/>
    </w:rPr>
  </w:style>
  <w:style w:type="character" w:styleId="ac">
    <w:name w:val="Strong"/>
    <w:uiPriority w:val="99"/>
    <w:qFormat/>
    <w:rsid w:val="00565FD5"/>
    <w:rPr>
      <w:rFonts w:ascii="Times New Roman" w:hAnsi="Times New Roman" w:cs="Times New Roman"/>
      <w:b/>
      <w:bCs/>
    </w:rPr>
  </w:style>
  <w:style w:type="character" w:styleId="ad">
    <w:name w:val="FollowedHyperlink"/>
    <w:basedOn w:val="a0"/>
    <w:uiPriority w:val="99"/>
    <w:semiHidden/>
    <w:unhideWhenUsed/>
    <w:rsid w:val="005D1DD1"/>
    <w:rPr>
      <w:color w:val="954F72" w:themeColor="followedHyperlink"/>
      <w:u w:val="single"/>
    </w:rPr>
  </w:style>
  <w:style w:type="paragraph" w:styleId="ae">
    <w:name w:val="Balloon Text"/>
    <w:basedOn w:val="a"/>
    <w:link w:val="af"/>
    <w:uiPriority w:val="99"/>
    <w:semiHidden/>
    <w:unhideWhenUsed/>
    <w:rsid w:val="00B22C5D"/>
    <w:rPr>
      <w:rFonts w:ascii="Segoe UI" w:hAnsi="Segoe UI" w:cs="Segoe UI"/>
      <w:sz w:val="18"/>
      <w:szCs w:val="18"/>
    </w:rPr>
  </w:style>
  <w:style w:type="character" w:customStyle="1" w:styleId="af">
    <w:name w:val="Текст у виносці Знак"/>
    <w:basedOn w:val="a0"/>
    <w:link w:val="ae"/>
    <w:uiPriority w:val="99"/>
    <w:semiHidden/>
    <w:rsid w:val="00B22C5D"/>
    <w:rPr>
      <w:rFonts w:ascii="Segoe UI" w:eastAsia="Times New Roman" w:hAnsi="Segoe UI" w:cs="Segoe UI"/>
      <w:sz w:val="18"/>
      <w:szCs w:val="18"/>
      <w:lang w:val="en-US"/>
    </w:rPr>
  </w:style>
  <w:style w:type="paragraph" w:styleId="af0">
    <w:name w:val="List Paragraph"/>
    <w:basedOn w:val="a"/>
    <w:uiPriority w:val="34"/>
    <w:qFormat/>
    <w:rsid w:val="0073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html/opr/procure/guideli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vodokanal.te.ua" TargetMode="External"/><Relationship Id="rId4" Type="http://schemas.openxmlformats.org/officeDocument/2006/relationships/webSettings" Target="webSettings.xml"/><Relationship Id="rId9" Type="http://schemas.openxmlformats.org/officeDocument/2006/relationships/hyperlink" Target="mailto:tender@vodokanal.te.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3681</Words>
  <Characters>2099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M.Kuzyk</dc:creator>
  <cp:keywords/>
  <dc:description/>
  <cp:lastModifiedBy>M.Kuzyk</cp:lastModifiedBy>
  <cp:revision>5</cp:revision>
  <cp:lastPrinted>2017-11-23T08:24:00Z</cp:lastPrinted>
  <dcterms:created xsi:type="dcterms:W3CDTF">2017-11-23T13:07:00Z</dcterms:created>
  <dcterms:modified xsi:type="dcterms:W3CDTF">2017-11-27T10:34:00Z</dcterms:modified>
</cp:coreProperties>
</file>